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A9D90" w14:textId="7B0D68EB" w:rsidR="001A1BCB" w:rsidRPr="00D56C38" w:rsidRDefault="001A1BCB" w:rsidP="001A1BCB">
      <w:pPr>
        <w:tabs>
          <w:tab w:val="left" w:pos="6480"/>
        </w:tabs>
        <w:rPr>
          <w:b/>
          <w:sz w:val="20"/>
        </w:rPr>
      </w:pPr>
      <w:r>
        <w:rPr>
          <w:b/>
          <w:sz w:val="20"/>
        </w:rPr>
        <w:tab/>
      </w:r>
      <w:r w:rsidR="001A010D" w:rsidRPr="00D56C38">
        <w:rPr>
          <w:b/>
          <w:sz w:val="20"/>
        </w:rPr>
        <w:t xml:space="preserve">After recording return to: </w:t>
      </w:r>
    </w:p>
    <w:p w14:paraId="5B7B7341" w14:textId="77777777" w:rsidR="001A1BCB" w:rsidRPr="00D56C38" w:rsidRDefault="001A1BCB" w:rsidP="001A1BCB">
      <w:pPr>
        <w:tabs>
          <w:tab w:val="left" w:pos="6480"/>
        </w:tabs>
        <w:rPr>
          <w:sz w:val="20"/>
        </w:rPr>
      </w:pPr>
      <w:r w:rsidRPr="00D56C38">
        <w:rPr>
          <w:b/>
          <w:sz w:val="20"/>
        </w:rPr>
        <w:tab/>
      </w:r>
      <w:r w:rsidR="004B2EC7">
        <w:rPr>
          <w:sz w:val="20"/>
        </w:rPr>
        <w:t>Regional Arts &amp; Culture Council</w:t>
      </w:r>
      <w:r w:rsidR="0001085D" w:rsidRPr="00D56C38">
        <w:rPr>
          <w:sz w:val="20"/>
        </w:rPr>
        <w:t xml:space="preserve"> </w:t>
      </w:r>
    </w:p>
    <w:p w14:paraId="2A016B91" w14:textId="77777777" w:rsidR="001A1BCB" w:rsidRPr="00D56C38" w:rsidRDefault="001A1BCB" w:rsidP="001A1BCB">
      <w:pPr>
        <w:tabs>
          <w:tab w:val="left" w:pos="6480"/>
        </w:tabs>
        <w:rPr>
          <w:sz w:val="20"/>
        </w:rPr>
      </w:pPr>
      <w:r w:rsidRPr="00D56C38">
        <w:rPr>
          <w:sz w:val="20"/>
        </w:rPr>
        <w:tab/>
      </w:r>
      <w:r w:rsidR="004B2EC7">
        <w:rPr>
          <w:sz w:val="20"/>
        </w:rPr>
        <w:t xml:space="preserve">Public Art Murals Program </w:t>
      </w:r>
    </w:p>
    <w:p w14:paraId="1388632F" w14:textId="77777777" w:rsidR="003D2681" w:rsidRPr="00D56C38" w:rsidRDefault="0001085D" w:rsidP="001A1BCB">
      <w:pPr>
        <w:tabs>
          <w:tab w:val="left" w:pos="6480"/>
        </w:tabs>
        <w:rPr>
          <w:sz w:val="20"/>
        </w:rPr>
      </w:pPr>
      <w:r w:rsidRPr="00D56C38">
        <w:rPr>
          <w:sz w:val="20"/>
        </w:rPr>
        <w:tab/>
      </w:r>
      <w:r w:rsidR="004B2EC7">
        <w:rPr>
          <w:sz w:val="20"/>
        </w:rPr>
        <w:t xml:space="preserve">Public Art Collections Registrar </w:t>
      </w:r>
    </w:p>
    <w:p w14:paraId="7251BCD1" w14:textId="77777777" w:rsidR="001A1BCB" w:rsidRPr="00D56C38" w:rsidRDefault="003D2681" w:rsidP="001A1BCB">
      <w:pPr>
        <w:tabs>
          <w:tab w:val="left" w:pos="6480"/>
        </w:tabs>
        <w:rPr>
          <w:sz w:val="20"/>
        </w:rPr>
      </w:pPr>
      <w:r w:rsidRPr="00D56C38">
        <w:rPr>
          <w:sz w:val="20"/>
        </w:rPr>
        <w:tab/>
      </w:r>
      <w:r w:rsidR="004B2EC7">
        <w:rPr>
          <w:sz w:val="20"/>
        </w:rPr>
        <w:t>411 NW Park Ave, Suite 101</w:t>
      </w:r>
    </w:p>
    <w:p w14:paraId="44C5875A" w14:textId="77777777" w:rsidR="00CF3EA6" w:rsidRPr="00D56C38" w:rsidRDefault="001A1BCB" w:rsidP="001A1BCB">
      <w:pPr>
        <w:tabs>
          <w:tab w:val="left" w:pos="6480"/>
        </w:tabs>
        <w:rPr>
          <w:sz w:val="20"/>
        </w:rPr>
      </w:pPr>
      <w:r w:rsidRPr="00D56C38">
        <w:rPr>
          <w:sz w:val="20"/>
        </w:rPr>
        <w:tab/>
      </w:r>
      <w:r w:rsidR="003D2681" w:rsidRPr="00D56C38">
        <w:rPr>
          <w:sz w:val="20"/>
        </w:rPr>
        <w:t>P</w:t>
      </w:r>
      <w:r w:rsidR="00CF3EA6" w:rsidRPr="00D56C38">
        <w:rPr>
          <w:sz w:val="20"/>
        </w:rPr>
        <w:t>ortland</w:t>
      </w:r>
      <w:r w:rsidR="004B2EC7">
        <w:rPr>
          <w:sz w:val="20"/>
        </w:rPr>
        <w:t>,</w:t>
      </w:r>
      <w:r w:rsidR="00CF3EA6" w:rsidRPr="00D56C38">
        <w:rPr>
          <w:sz w:val="20"/>
        </w:rPr>
        <w:t xml:space="preserve"> OR</w:t>
      </w:r>
      <w:r w:rsidR="004B2EC7">
        <w:rPr>
          <w:sz w:val="20"/>
        </w:rPr>
        <w:t xml:space="preserve">  97209</w:t>
      </w:r>
    </w:p>
    <w:p w14:paraId="68E6510C" w14:textId="77777777" w:rsidR="001A010D" w:rsidRPr="00D56C38" w:rsidRDefault="001A010D" w:rsidP="001A010D">
      <w:pPr>
        <w:rPr>
          <w:sz w:val="20"/>
        </w:rPr>
      </w:pPr>
    </w:p>
    <w:p w14:paraId="66C032E4" w14:textId="77777777" w:rsidR="000A5705" w:rsidRPr="00D56C38" w:rsidRDefault="009B7109" w:rsidP="000A5705">
      <w:pPr>
        <w:jc w:val="center"/>
        <w:rPr>
          <w:b/>
          <w:sz w:val="20"/>
        </w:rPr>
      </w:pPr>
      <w:r w:rsidRPr="00D56C38">
        <w:rPr>
          <w:b/>
          <w:sz w:val="20"/>
        </w:rPr>
        <w:t>ART</w:t>
      </w:r>
      <w:r w:rsidR="000A5705" w:rsidRPr="00D56C38">
        <w:rPr>
          <w:b/>
          <w:sz w:val="20"/>
        </w:rPr>
        <w:t xml:space="preserve"> EASEMENT</w:t>
      </w:r>
    </w:p>
    <w:p w14:paraId="766D467E" w14:textId="77777777" w:rsidR="000A5705" w:rsidRPr="00D56C38" w:rsidRDefault="009B7109" w:rsidP="000A5705">
      <w:pPr>
        <w:jc w:val="center"/>
        <w:rPr>
          <w:b/>
          <w:sz w:val="20"/>
        </w:rPr>
      </w:pPr>
      <w:r w:rsidRPr="00D56C38">
        <w:rPr>
          <w:b/>
          <w:sz w:val="20"/>
        </w:rPr>
        <w:t xml:space="preserve"> </w:t>
      </w:r>
    </w:p>
    <w:p w14:paraId="59363EAB" w14:textId="77777777" w:rsidR="000A5705" w:rsidRPr="00D56C38" w:rsidRDefault="000A5705" w:rsidP="000A5705">
      <w:pPr>
        <w:rPr>
          <w:sz w:val="20"/>
        </w:rPr>
      </w:pPr>
      <w:r w:rsidRPr="00D56C38">
        <w:rPr>
          <w:sz w:val="20"/>
        </w:rPr>
        <w:t xml:space="preserve"> </w:t>
      </w:r>
    </w:p>
    <w:p w14:paraId="110EF95F" w14:textId="63D105D1" w:rsidR="000A5705" w:rsidRPr="00D56C38" w:rsidRDefault="000F78AF" w:rsidP="000A5705">
      <w:pPr>
        <w:rPr>
          <w:sz w:val="20"/>
        </w:rPr>
      </w:pPr>
      <w:r w:rsidRPr="00D56C38">
        <w:rPr>
          <w:sz w:val="20"/>
        </w:rPr>
        <w:tab/>
      </w:r>
      <w:r w:rsidR="009B7109" w:rsidRPr="00D56C38">
        <w:rPr>
          <w:sz w:val="20"/>
        </w:rPr>
        <w:t xml:space="preserve">THIS </w:t>
      </w:r>
      <w:r w:rsidR="001E5C46" w:rsidRPr="00D56C38">
        <w:rPr>
          <w:sz w:val="20"/>
        </w:rPr>
        <w:t>A</w:t>
      </w:r>
      <w:r w:rsidR="001E5C46">
        <w:rPr>
          <w:sz w:val="20"/>
        </w:rPr>
        <w:t>RT EASEMENT,</w:t>
      </w:r>
      <w:r w:rsidR="000A5705" w:rsidRPr="00D56C38">
        <w:rPr>
          <w:sz w:val="20"/>
        </w:rPr>
        <w:t xml:space="preserve"> </w:t>
      </w:r>
      <w:r w:rsidR="009B7109" w:rsidRPr="00D56C38">
        <w:rPr>
          <w:sz w:val="20"/>
        </w:rPr>
        <w:t>effective o</w:t>
      </w:r>
      <w:r w:rsidR="008E52DE" w:rsidRPr="00D56C38">
        <w:rPr>
          <w:sz w:val="20"/>
        </w:rPr>
        <w:t xml:space="preserve">n </w:t>
      </w:r>
      <w:r w:rsidR="0000328D">
        <w:rPr>
          <w:sz w:val="20"/>
        </w:rPr>
        <w:t>_________</w:t>
      </w:r>
      <w:r w:rsidR="009E5961">
        <w:rPr>
          <w:sz w:val="20"/>
        </w:rPr>
        <w:t xml:space="preserve"> </w:t>
      </w:r>
      <w:r w:rsidR="008E52DE" w:rsidRPr="00D56C38">
        <w:rPr>
          <w:sz w:val="20"/>
        </w:rPr>
        <w:t>(month/day/year)</w:t>
      </w:r>
      <w:r w:rsidR="009B7109" w:rsidRPr="00D56C38">
        <w:rPr>
          <w:sz w:val="20"/>
        </w:rPr>
        <w:t xml:space="preserve">, is between </w:t>
      </w:r>
      <w:r w:rsidR="0000328D">
        <w:rPr>
          <w:sz w:val="20"/>
        </w:rPr>
        <w:t>______________</w:t>
      </w:r>
      <w:proofErr w:type="gramStart"/>
      <w:r w:rsidR="0000328D">
        <w:rPr>
          <w:sz w:val="20"/>
        </w:rPr>
        <w:t>_</w:t>
      </w:r>
      <w:r w:rsidR="009B7109" w:rsidRPr="00D56C38">
        <w:rPr>
          <w:sz w:val="20"/>
        </w:rPr>
        <w:t>(</w:t>
      </w:r>
      <w:proofErr w:type="gramEnd"/>
      <w:r w:rsidRPr="00D56C38">
        <w:rPr>
          <w:sz w:val="20"/>
        </w:rPr>
        <w:t xml:space="preserve">“Grantor”), and </w:t>
      </w:r>
      <w:r w:rsidR="000A5705" w:rsidRPr="00D56C38">
        <w:rPr>
          <w:sz w:val="20"/>
        </w:rPr>
        <w:t>the City of Portla</w:t>
      </w:r>
      <w:r w:rsidRPr="00D56C38">
        <w:rPr>
          <w:sz w:val="20"/>
        </w:rPr>
        <w:t>nd, an Oregon municipal corporation (“</w:t>
      </w:r>
      <w:r w:rsidR="00132D5D" w:rsidRPr="00D56C38">
        <w:rPr>
          <w:sz w:val="20"/>
        </w:rPr>
        <w:t>City</w:t>
      </w:r>
      <w:r w:rsidRPr="00D56C38">
        <w:rPr>
          <w:sz w:val="20"/>
        </w:rPr>
        <w:t xml:space="preserve">”).   </w:t>
      </w:r>
    </w:p>
    <w:p w14:paraId="06815D6C" w14:textId="77777777" w:rsidR="000F78AF" w:rsidRPr="00D56C38" w:rsidRDefault="000F78AF" w:rsidP="000A5705">
      <w:pPr>
        <w:rPr>
          <w:sz w:val="20"/>
        </w:rPr>
      </w:pPr>
    </w:p>
    <w:p w14:paraId="2BE9BCA5" w14:textId="77777777" w:rsidR="000F78AF" w:rsidRPr="00D56C38" w:rsidRDefault="000F78AF" w:rsidP="000F78AF">
      <w:pPr>
        <w:jc w:val="center"/>
        <w:rPr>
          <w:b/>
          <w:sz w:val="20"/>
        </w:rPr>
      </w:pPr>
      <w:r w:rsidRPr="00D56C38">
        <w:rPr>
          <w:b/>
          <w:sz w:val="20"/>
        </w:rPr>
        <w:t>RECITALS</w:t>
      </w:r>
    </w:p>
    <w:p w14:paraId="40F6D990" w14:textId="77777777" w:rsidR="000F78AF" w:rsidRPr="00D56C38" w:rsidRDefault="000F78AF" w:rsidP="000F78AF">
      <w:pPr>
        <w:jc w:val="center"/>
        <w:rPr>
          <w:b/>
          <w:sz w:val="20"/>
        </w:rPr>
      </w:pPr>
    </w:p>
    <w:p w14:paraId="59053810" w14:textId="03261B2A" w:rsidR="000F78AF" w:rsidRPr="00D56C38" w:rsidRDefault="007D42FC" w:rsidP="000F78AF">
      <w:pPr>
        <w:rPr>
          <w:sz w:val="20"/>
        </w:rPr>
      </w:pPr>
      <w:r w:rsidRPr="00D56C38">
        <w:rPr>
          <w:b/>
          <w:sz w:val="20"/>
        </w:rPr>
        <w:tab/>
      </w:r>
      <w:r w:rsidRPr="00D56C38">
        <w:rPr>
          <w:sz w:val="20"/>
        </w:rPr>
        <w:t>A.</w:t>
      </w:r>
      <w:r w:rsidRPr="00D56C38">
        <w:rPr>
          <w:sz w:val="20"/>
        </w:rPr>
        <w:tab/>
      </w:r>
      <w:r w:rsidR="00132D5D" w:rsidRPr="00D56C38">
        <w:rPr>
          <w:sz w:val="20"/>
        </w:rPr>
        <w:t>The City</w:t>
      </w:r>
      <w:r w:rsidRPr="00D56C38">
        <w:rPr>
          <w:sz w:val="20"/>
        </w:rPr>
        <w:t xml:space="preserve"> has adopted a program for the placement of art in and on public and private locations </w:t>
      </w:r>
      <w:r w:rsidR="00132D5D" w:rsidRPr="00D56C38">
        <w:rPr>
          <w:sz w:val="20"/>
        </w:rPr>
        <w:t xml:space="preserve">throughout the City of </w:t>
      </w:r>
      <w:smartTag w:uri="urn:schemas-microsoft-com:office:smarttags" w:element="City">
        <w:smartTag w:uri="urn:schemas-microsoft-com:office:smarttags" w:element="place">
          <w:r w:rsidR="00132D5D" w:rsidRPr="00D56C38">
            <w:rPr>
              <w:sz w:val="20"/>
            </w:rPr>
            <w:t>Portland</w:t>
          </w:r>
        </w:smartTag>
      </w:smartTag>
      <w:r w:rsidR="008603DF">
        <w:rPr>
          <w:sz w:val="20"/>
        </w:rPr>
        <w:t xml:space="preserve">. </w:t>
      </w:r>
      <w:r w:rsidR="00132D5D" w:rsidRPr="00D56C38">
        <w:rPr>
          <w:sz w:val="20"/>
        </w:rPr>
        <w:t xml:space="preserve">The </w:t>
      </w:r>
      <w:r w:rsidRPr="00D56C38">
        <w:rPr>
          <w:sz w:val="20"/>
        </w:rPr>
        <w:t xml:space="preserve">Regional Arts </w:t>
      </w:r>
      <w:r w:rsidR="008603DF">
        <w:rPr>
          <w:sz w:val="20"/>
        </w:rPr>
        <w:t>&amp;</w:t>
      </w:r>
      <w:r w:rsidR="00132D5D" w:rsidRPr="00D56C38">
        <w:rPr>
          <w:sz w:val="20"/>
        </w:rPr>
        <w:t xml:space="preserve"> Culture Council</w:t>
      </w:r>
      <w:r w:rsidR="00027AC2">
        <w:rPr>
          <w:sz w:val="20"/>
        </w:rPr>
        <w:t>, an Oregon nonprofit corporation,</w:t>
      </w:r>
      <w:r w:rsidR="00132D5D" w:rsidRPr="00D56C38">
        <w:rPr>
          <w:sz w:val="20"/>
        </w:rPr>
        <w:t xml:space="preserve"> </w:t>
      </w:r>
      <w:r w:rsidR="00A07FA7" w:rsidRPr="00D56C38">
        <w:rPr>
          <w:sz w:val="20"/>
        </w:rPr>
        <w:t>a</w:t>
      </w:r>
      <w:r w:rsidR="005B4E74" w:rsidRPr="00D56C38">
        <w:rPr>
          <w:sz w:val="20"/>
        </w:rPr>
        <w:t xml:space="preserve">dministers the City’s </w:t>
      </w:r>
      <w:r w:rsidR="002023CA">
        <w:rPr>
          <w:sz w:val="20"/>
        </w:rPr>
        <w:t xml:space="preserve">public </w:t>
      </w:r>
      <w:r w:rsidR="005B4E74" w:rsidRPr="00D56C38">
        <w:rPr>
          <w:sz w:val="20"/>
        </w:rPr>
        <w:t>art program</w:t>
      </w:r>
      <w:r w:rsidR="00027AC2">
        <w:rPr>
          <w:sz w:val="20"/>
        </w:rPr>
        <w:t xml:space="preserve"> as the City’s contracted arts agent</w:t>
      </w:r>
      <w:r w:rsidR="005B4E74" w:rsidRPr="00D56C38">
        <w:rPr>
          <w:sz w:val="20"/>
        </w:rPr>
        <w:t>.</w:t>
      </w:r>
    </w:p>
    <w:p w14:paraId="384493FB" w14:textId="77777777" w:rsidR="00A02720" w:rsidRPr="00D56C38" w:rsidRDefault="00A02720" w:rsidP="000F78AF">
      <w:pPr>
        <w:rPr>
          <w:sz w:val="20"/>
        </w:rPr>
      </w:pPr>
      <w:bookmarkStart w:id="0" w:name="_GoBack"/>
      <w:bookmarkEnd w:id="0"/>
    </w:p>
    <w:p w14:paraId="39EDD9AD" w14:textId="03BD3AE8" w:rsidR="00A02720" w:rsidRPr="00D56C38" w:rsidRDefault="00A02720" w:rsidP="000F78AF">
      <w:pPr>
        <w:rPr>
          <w:sz w:val="20"/>
        </w:rPr>
      </w:pPr>
      <w:r w:rsidRPr="00D56C38">
        <w:rPr>
          <w:sz w:val="20"/>
        </w:rPr>
        <w:tab/>
        <w:t>B.</w:t>
      </w:r>
      <w:r w:rsidRPr="00D56C38">
        <w:rPr>
          <w:sz w:val="20"/>
        </w:rPr>
        <w:tab/>
      </w:r>
      <w:r w:rsidR="005B4E74" w:rsidRPr="00D56C38">
        <w:rPr>
          <w:sz w:val="20"/>
        </w:rPr>
        <w:t>Grantor</w:t>
      </w:r>
      <w:r w:rsidRPr="00D56C38">
        <w:rPr>
          <w:sz w:val="20"/>
        </w:rPr>
        <w:t xml:space="preserve"> owns</w:t>
      </w:r>
      <w:r w:rsidR="005B4E74" w:rsidRPr="00D56C38">
        <w:rPr>
          <w:sz w:val="20"/>
        </w:rPr>
        <w:t xml:space="preserve"> the</w:t>
      </w:r>
      <w:r w:rsidRPr="00D56C38">
        <w:rPr>
          <w:sz w:val="20"/>
        </w:rPr>
        <w:t xml:space="preserve"> </w:t>
      </w:r>
      <w:r w:rsidR="00161F71">
        <w:rPr>
          <w:sz w:val="20"/>
        </w:rPr>
        <w:t xml:space="preserve">real </w:t>
      </w:r>
      <w:r w:rsidRPr="00D56C38">
        <w:rPr>
          <w:sz w:val="20"/>
        </w:rPr>
        <w:t>property</w:t>
      </w:r>
      <w:r w:rsidR="00027AC2">
        <w:rPr>
          <w:sz w:val="20"/>
        </w:rPr>
        <w:t xml:space="preserve"> </w:t>
      </w:r>
      <w:r w:rsidR="00DC5547" w:rsidRPr="00DC5547">
        <w:rPr>
          <w:sz w:val="20"/>
          <w:highlight w:val="yellow"/>
        </w:rPr>
        <w:t>ADDRESS</w:t>
      </w:r>
      <w:r w:rsidR="00027AC2">
        <w:rPr>
          <w:sz w:val="20"/>
        </w:rPr>
        <w:t xml:space="preserve"> “(Property”), which is </w:t>
      </w:r>
      <w:r w:rsidR="00882D29" w:rsidRPr="00D56C38">
        <w:rPr>
          <w:sz w:val="20"/>
        </w:rPr>
        <w:t xml:space="preserve">legally described in Exhibit A </w:t>
      </w:r>
      <w:r w:rsidR="00A26121" w:rsidRPr="00D56C38">
        <w:rPr>
          <w:sz w:val="20"/>
        </w:rPr>
        <w:t xml:space="preserve">(attached and incorporated herein) </w:t>
      </w:r>
      <w:r w:rsidR="00882D29" w:rsidRPr="00D56C38">
        <w:rPr>
          <w:sz w:val="20"/>
        </w:rPr>
        <w:t xml:space="preserve">and is willing to make </w:t>
      </w:r>
      <w:r w:rsidR="00027AC2">
        <w:rPr>
          <w:sz w:val="20"/>
        </w:rPr>
        <w:t>P</w:t>
      </w:r>
      <w:r w:rsidR="00882D29" w:rsidRPr="00D56C38">
        <w:rPr>
          <w:sz w:val="20"/>
        </w:rPr>
        <w:t>roperty available to the City for the placement of</w:t>
      </w:r>
      <w:r w:rsidR="005B4E74" w:rsidRPr="00D56C38">
        <w:rPr>
          <w:sz w:val="20"/>
        </w:rPr>
        <w:t xml:space="preserve"> </w:t>
      </w:r>
      <w:r w:rsidR="00A26121" w:rsidRPr="00D56C38">
        <w:rPr>
          <w:sz w:val="20"/>
        </w:rPr>
        <w:t xml:space="preserve">public art, as defined in Portland City Code </w:t>
      </w:r>
      <w:r w:rsidR="00027AC2">
        <w:rPr>
          <w:sz w:val="20"/>
        </w:rPr>
        <w:t>S</w:t>
      </w:r>
      <w:r w:rsidR="00A26121" w:rsidRPr="00D56C38">
        <w:rPr>
          <w:sz w:val="20"/>
        </w:rPr>
        <w:t>ection 5.74.020</w:t>
      </w:r>
      <w:r w:rsidR="00027AC2">
        <w:rPr>
          <w:sz w:val="20"/>
        </w:rPr>
        <w:t>.D</w:t>
      </w:r>
      <w:r w:rsidR="00A26121" w:rsidRPr="00D56C38">
        <w:rPr>
          <w:sz w:val="20"/>
        </w:rPr>
        <w:t xml:space="preserve"> </w:t>
      </w:r>
      <w:r w:rsidR="00DE0A38" w:rsidRPr="00D56C38">
        <w:rPr>
          <w:sz w:val="20"/>
        </w:rPr>
        <w:t>(hereinafter, “</w:t>
      </w:r>
      <w:r w:rsidR="00882D29" w:rsidRPr="00D56C38">
        <w:rPr>
          <w:sz w:val="20"/>
        </w:rPr>
        <w:t>Artwork</w:t>
      </w:r>
      <w:r w:rsidR="00DE0A38" w:rsidRPr="00D56C38">
        <w:rPr>
          <w:sz w:val="20"/>
        </w:rPr>
        <w:t>”</w:t>
      </w:r>
      <w:r w:rsidR="005B4E74" w:rsidRPr="00D56C38">
        <w:rPr>
          <w:sz w:val="20"/>
        </w:rPr>
        <w:t xml:space="preserve">).  </w:t>
      </w:r>
      <w:r w:rsidR="00027AC2">
        <w:rPr>
          <w:sz w:val="20"/>
        </w:rPr>
        <w:t xml:space="preserve">The </w:t>
      </w:r>
      <w:r w:rsidR="005B4E74" w:rsidRPr="00D56C38">
        <w:rPr>
          <w:sz w:val="20"/>
        </w:rPr>
        <w:t xml:space="preserve">Artwork is </w:t>
      </w:r>
      <w:r w:rsidR="00882D29" w:rsidRPr="00D56C38">
        <w:rPr>
          <w:sz w:val="20"/>
        </w:rPr>
        <w:t xml:space="preserve">described in Exhibit </w:t>
      </w:r>
      <w:r w:rsidR="005B4E74" w:rsidRPr="00D56C38">
        <w:rPr>
          <w:sz w:val="20"/>
        </w:rPr>
        <w:t>B</w:t>
      </w:r>
      <w:r w:rsidR="00A26121" w:rsidRPr="00D56C38">
        <w:rPr>
          <w:sz w:val="20"/>
        </w:rPr>
        <w:t>, attached and incorporated herein.</w:t>
      </w:r>
    </w:p>
    <w:p w14:paraId="74C4A559" w14:textId="77777777" w:rsidR="000F78AF" w:rsidRPr="00D56C38" w:rsidRDefault="000F78AF" w:rsidP="000A5705">
      <w:pPr>
        <w:rPr>
          <w:sz w:val="20"/>
        </w:rPr>
      </w:pPr>
    </w:p>
    <w:p w14:paraId="37084FED" w14:textId="654EFECE" w:rsidR="000A5705" w:rsidRPr="00D56C38" w:rsidRDefault="0065239B" w:rsidP="000A5705">
      <w:pPr>
        <w:rPr>
          <w:sz w:val="20"/>
        </w:rPr>
      </w:pPr>
      <w:r w:rsidRPr="00D56C38">
        <w:rPr>
          <w:sz w:val="20"/>
        </w:rPr>
        <w:tab/>
        <w:t xml:space="preserve">IN CONSIDERATION of the mutual promises and performances set forth below, the parties </w:t>
      </w:r>
      <w:r w:rsidR="00027AC2">
        <w:rPr>
          <w:sz w:val="20"/>
        </w:rPr>
        <w:t xml:space="preserve">incorporate the Recitals above and </w:t>
      </w:r>
      <w:r w:rsidRPr="00D56C38">
        <w:rPr>
          <w:sz w:val="20"/>
        </w:rPr>
        <w:t>agree as follows:</w:t>
      </w:r>
    </w:p>
    <w:p w14:paraId="54EF1608" w14:textId="77777777" w:rsidR="0065239B" w:rsidRPr="00D56C38" w:rsidRDefault="0065239B" w:rsidP="000A5705">
      <w:pPr>
        <w:rPr>
          <w:sz w:val="20"/>
        </w:rPr>
      </w:pPr>
    </w:p>
    <w:p w14:paraId="732D1010" w14:textId="060636FC" w:rsidR="0065239B" w:rsidRPr="00D56C38" w:rsidRDefault="0065239B" w:rsidP="000A5705">
      <w:pPr>
        <w:rPr>
          <w:sz w:val="20"/>
        </w:rPr>
      </w:pPr>
      <w:r w:rsidRPr="00D56C38">
        <w:rPr>
          <w:sz w:val="20"/>
        </w:rPr>
        <w:tab/>
        <w:t>1.</w:t>
      </w:r>
      <w:r w:rsidRPr="00D56C38">
        <w:rPr>
          <w:sz w:val="20"/>
        </w:rPr>
        <w:tab/>
      </w:r>
      <w:r w:rsidRPr="00D56C38">
        <w:rPr>
          <w:sz w:val="20"/>
          <w:u w:val="single"/>
        </w:rPr>
        <w:t>Grant of Easement</w:t>
      </w:r>
      <w:r w:rsidRPr="00D56C38">
        <w:rPr>
          <w:sz w:val="20"/>
        </w:rPr>
        <w:t>.  Grantor conveys, grants and warrants to the City, its successors and assigns, an easement for the purpose of installing, mainta</w:t>
      </w:r>
      <w:r w:rsidR="0054304D" w:rsidRPr="00D56C38">
        <w:rPr>
          <w:sz w:val="20"/>
        </w:rPr>
        <w:t xml:space="preserve">ining, operating and exhibiting the Artwork </w:t>
      </w:r>
      <w:r w:rsidR="00027AC2">
        <w:rPr>
          <w:sz w:val="20"/>
        </w:rPr>
        <w:t>at P</w:t>
      </w:r>
      <w:r w:rsidR="00F81BD0" w:rsidRPr="00D56C38">
        <w:rPr>
          <w:sz w:val="20"/>
        </w:rPr>
        <w:t>roperty.  The location of the</w:t>
      </w:r>
      <w:r w:rsidR="00027AC2">
        <w:rPr>
          <w:sz w:val="20"/>
        </w:rPr>
        <w:t xml:space="preserve"> installation of the</w:t>
      </w:r>
      <w:r w:rsidR="00F81BD0" w:rsidRPr="00D56C38">
        <w:rPr>
          <w:sz w:val="20"/>
        </w:rPr>
        <w:t xml:space="preserve"> Artwork </w:t>
      </w:r>
      <w:r w:rsidR="00027AC2">
        <w:rPr>
          <w:sz w:val="20"/>
        </w:rPr>
        <w:t xml:space="preserve">at the Property </w:t>
      </w:r>
      <w:r w:rsidR="00F81BD0" w:rsidRPr="00D56C38">
        <w:rPr>
          <w:sz w:val="20"/>
        </w:rPr>
        <w:t xml:space="preserve">shall be </w:t>
      </w:r>
      <w:r w:rsidR="00A26121" w:rsidRPr="00D56C38">
        <w:rPr>
          <w:sz w:val="20"/>
        </w:rPr>
        <w:t>as approved by the Regional Art</w:t>
      </w:r>
      <w:r w:rsidR="00EE7876">
        <w:rPr>
          <w:sz w:val="20"/>
        </w:rPr>
        <w:t>s</w:t>
      </w:r>
      <w:r w:rsidR="00A26121" w:rsidRPr="00D56C38">
        <w:rPr>
          <w:sz w:val="20"/>
        </w:rPr>
        <w:t xml:space="preserve"> </w:t>
      </w:r>
      <w:r w:rsidR="00EE7876">
        <w:rPr>
          <w:sz w:val="20"/>
        </w:rPr>
        <w:t>&amp;</w:t>
      </w:r>
      <w:r w:rsidR="00EE7876" w:rsidRPr="00D56C38">
        <w:rPr>
          <w:sz w:val="20"/>
        </w:rPr>
        <w:t xml:space="preserve"> </w:t>
      </w:r>
      <w:r w:rsidR="00A26121" w:rsidRPr="00D56C38">
        <w:rPr>
          <w:sz w:val="20"/>
        </w:rPr>
        <w:t xml:space="preserve">Culture Council.  </w:t>
      </w:r>
    </w:p>
    <w:p w14:paraId="22CE29E1" w14:textId="77777777" w:rsidR="00A26121" w:rsidRPr="00D56C38" w:rsidRDefault="00A26121" w:rsidP="000A5705">
      <w:pPr>
        <w:rPr>
          <w:sz w:val="20"/>
        </w:rPr>
      </w:pPr>
    </w:p>
    <w:p w14:paraId="4591B071" w14:textId="11CBEFCA" w:rsidR="008603DF" w:rsidRPr="00D56C38" w:rsidRDefault="00A26121" w:rsidP="000A5705">
      <w:pPr>
        <w:rPr>
          <w:sz w:val="20"/>
        </w:rPr>
      </w:pPr>
      <w:r w:rsidRPr="00D56C38">
        <w:rPr>
          <w:sz w:val="20"/>
        </w:rPr>
        <w:tab/>
        <w:t>2.</w:t>
      </w:r>
      <w:r w:rsidRPr="00D56C38">
        <w:rPr>
          <w:sz w:val="20"/>
        </w:rPr>
        <w:tab/>
      </w:r>
      <w:r w:rsidRPr="00E837EA">
        <w:rPr>
          <w:sz w:val="20"/>
          <w:u w:val="single"/>
        </w:rPr>
        <w:t>Term of Easement</w:t>
      </w:r>
      <w:r w:rsidRPr="00E837EA">
        <w:rPr>
          <w:sz w:val="20"/>
        </w:rPr>
        <w:t xml:space="preserve">.  This easement shall be for a period of </w:t>
      </w:r>
      <w:r w:rsidR="00EE45F9">
        <w:rPr>
          <w:sz w:val="20"/>
        </w:rPr>
        <w:t>two</w:t>
      </w:r>
      <w:r w:rsidR="00027AC2">
        <w:rPr>
          <w:sz w:val="20"/>
        </w:rPr>
        <w:t xml:space="preserve"> </w:t>
      </w:r>
      <w:r w:rsidRPr="00E837EA">
        <w:rPr>
          <w:sz w:val="20"/>
        </w:rPr>
        <w:t>years from the date of execution</w:t>
      </w:r>
      <w:r w:rsidR="00027AC2">
        <w:rPr>
          <w:sz w:val="20"/>
        </w:rPr>
        <w:t xml:space="preserve"> (“Initial Term”)</w:t>
      </w:r>
      <w:r w:rsidR="008928ED">
        <w:rPr>
          <w:sz w:val="20"/>
        </w:rPr>
        <w:t xml:space="preserve"> and </w:t>
      </w:r>
      <w:r w:rsidR="00D37AE2" w:rsidRPr="00E837EA">
        <w:rPr>
          <w:sz w:val="20"/>
        </w:rPr>
        <w:t xml:space="preserve">shall automatically renew </w:t>
      </w:r>
      <w:r w:rsidR="008928ED">
        <w:rPr>
          <w:sz w:val="20"/>
        </w:rPr>
        <w:t xml:space="preserve">for a successive </w:t>
      </w:r>
      <w:r w:rsidR="00EE45F9">
        <w:rPr>
          <w:sz w:val="20"/>
        </w:rPr>
        <w:t>two</w:t>
      </w:r>
      <w:r w:rsidR="0096549A" w:rsidRPr="0096549A">
        <w:rPr>
          <w:sz w:val="20"/>
        </w:rPr>
        <w:t>-</w:t>
      </w:r>
      <w:r w:rsidR="0096549A">
        <w:rPr>
          <w:sz w:val="20"/>
        </w:rPr>
        <w:t>year</w:t>
      </w:r>
      <w:r w:rsidR="008928ED">
        <w:rPr>
          <w:sz w:val="20"/>
        </w:rPr>
        <w:t xml:space="preserve"> periods, </w:t>
      </w:r>
      <w:r w:rsidR="0057426E" w:rsidRPr="00E837EA">
        <w:rPr>
          <w:sz w:val="20"/>
        </w:rPr>
        <w:t xml:space="preserve">unless </w:t>
      </w:r>
      <w:r w:rsidR="008928ED">
        <w:rPr>
          <w:sz w:val="20"/>
        </w:rPr>
        <w:t>sooner terminated as provided in Section 3.</w:t>
      </w:r>
    </w:p>
    <w:p w14:paraId="000DC79A" w14:textId="77777777" w:rsidR="00A26121" w:rsidRPr="00D56C38" w:rsidRDefault="00A26121" w:rsidP="000A5705">
      <w:pPr>
        <w:rPr>
          <w:sz w:val="20"/>
        </w:rPr>
      </w:pPr>
    </w:p>
    <w:p w14:paraId="2BAF12B9" w14:textId="77777777" w:rsidR="0057426E" w:rsidRPr="00D56C38" w:rsidRDefault="00A26121" w:rsidP="000A5705">
      <w:pPr>
        <w:rPr>
          <w:sz w:val="20"/>
        </w:rPr>
      </w:pPr>
      <w:r w:rsidRPr="00D56C38">
        <w:rPr>
          <w:sz w:val="20"/>
        </w:rPr>
        <w:tab/>
        <w:t>3.</w:t>
      </w:r>
      <w:r w:rsidRPr="00D56C38">
        <w:rPr>
          <w:sz w:val="20"/>
        </w:rPr>
        <w:tab/>
      </w:r>
      <w:r w:rsidRPr="00D56C38">
        <w:rPr>
          <w:sz w:val="20"/>
          <w:u w:val="single"/>
        </w:rPr>
        <w:t>Termination</w:t>
      </w:r>
      <w:r w:rsidRPr="00D56C38">
        <w:rPr>
          <w:sz w:val="20"/>
        </w:rPr>
        <w:t xml:space="preserve">.  </w:t>
      </w:r>
    </w:p>
    <w:p w14:paraId="766E0A63" w14:textId="77777777" w:rsidR="0057426E" w:rsidRPr="00D56C38" w:rsidRDefault="0057426E" w:rsidP="000A5705">
      <w:pPr>
        <w:rPr>
          <w:sz w:val="20"/>
        </w:rPr>
      </w:pPr>
    </w:p>
    <w:p w14:paraId="769174DE" w14:textId="08A85F0B" w:rsidR="0057426E" w:rsidRPr="00D56C38" w:rsidRDefault="00A26121" w:rsidP="00D50C92">
      <w:pPr>
        <w:pStyle w:val="Heading4"/>
        <w:tabs>
          <w:tab w:val="clear" w:pos="2880"/>
        </w:tabs>
        <w:ind w:left="1800" w:hanging="360"/>
        <w:rPr>
          <w:b/>
          <w:sz w:val="20"/>
        </w:rPr>
      </w:pPr>
      <w:r w:rsidRPr="00D56C38">
        <w:rPr>
          <w:sz w:val="20"/>
        </w:rPr>
        <w:t>At</w:t>
      </w:r>
      <w:r w:rsidR="002023CA">
        <w:rPr>
          <w:sz w:val="20"/>
        </w:rPr>
        <w:t xml:space="preserve"> or after</w:t>
      </w:r>
      <w:r w:rsidRPr="00D56C38">
        <w:rPr>
          <w:sz w:val="20"/>
        </w:rPr>
        <w:t xml:space="preserve"> the expiration of the </w:t>
      </w:r>
      <w:r w:rsidR="00027AC2">
        <w:rPr>
          <w:sz w:val="20"/>
        </w:rPr>
        <w:t>Initial Term in Section 2</w:t>
      </w:r>
      <w:r w:rsidRPr="00D56C38">
        <w:rPr>
          <w:sz w:val="20"/>
        </w:rPr>
        <w:t>, the easement may be terminated by</w:t>
      </w:r>
      <w:r w:rsidR="0057426E" w:rsidRPr="00D56C38">
        <w:rPr>
          <w:sz w:val="20"/>
        </w:rPr>
        <w:t xml:space="preserve"> either party upon 30</w:t>
      </w:r>
      <w:r w:rsidR="00027AC2">
        <w:rPr>
          <w:sz w:val="20"/>
        </w:rPr>
        <w:t>-</w:t>
      </w:r>
      <w:r w:rsidR="0057426E" w:rsidRPr="00D56C38">
        <w:rPr>
          <w:sz w:val="20"/>
        </w:rPr>
        <w:t>days written notice to the other party</w:t>
      </w:r>
      <w:r w:rsidR="00563032">
        <w:rPr>
          <w:sz w:val="20"/>
        </w:rPr>
        <w:t xml:space="preserve"> with the effective date of termination stated in notice fo</w:t>
      </w:r>
      <w:r w:rsidR="00DA46CC">
        <w:rPr>
          <w:sz w:val="20"/>
        </w:rPr>
        <w:t>r a day after the notice period</w:t>
      </w:r>
      <w:r w:rsidR="00563032">
        <w:rPr>
          <w:sz w:val="20"/>
        </w:rPr>
        <w:t xml:space="preserve">.  </w:t>
      </w:r>
    </w:p>
    <w:p w14:paraId="453D610F" w14:textId="58CEEF04" w:rsidR="00BE6AAB" w:rsidRPr="00D56C38" w:rsidRDefault="00DA46CC" w:rsidP="00D50C92">
      <w:pPr>
        <w:pStyle w:val="Heading4"/>
        <w:tabs>
          <w:tab w:val="clear" w:pos="2880"/>
        </w:tabs>
        <w:ind w:left="1800" w:hanging="360"/>
        <w:rPr>
          <w:b/>
          <w:sz w:val="20"/>
        </w:rPr>
      </w:pPr>
      <w:r>
        <w:rPr>
          <w:sz w:val="20"/>
        </w:rPr>
        <w:t>During</w:t>
      </w:r>
      <w:r w:rsidRPr="00D56C38">
        <w:rPr>
          <w:sz w:val="20"/>
        </w:rPr>
        <w:t xml:space="preserve"> </w:t>
      </w:r>
      <w:r w:rsidR="0057426E" w:rsidRPr="00D56C38">
        <w:rPr>
          <w:sz w:val="20"/>
        </w:rPr>
        <w:t xml:space="preserve">the </w:t>
      </w:r>
      <w:r w:rsidR="008928ED">
        <w:rPr>
          <w:sz w:val="20"/>
        </w:rPr>
        <w:t>I</w:t>
      </w:r>
      <w:r w:rsidR="0057426E" w:rsidRPr="00D56C38">
        <w:rPr>
          <w:sz w:val="20"/>
        </w:rPr>
        <w:t xml:space="preserve">nitial </w:t>
      </w:r>
      <w:r w:rsidR="008928ED">
        <w:rPr>
          <w:sz w:val="20"/>
        </w:rPr>
        <w:t>T</w:t>
      </w:r>
      <w:r w:rsidR="0057426E" w:rsidRPr="00D56C38">
        <w:rPr>
          <w:sz w:val="20"/>
        </w:rPr>
        <w:t xml:space="preserve">erm </w:t>
      </w:r>
      <w:r w:rsidR="002023CA">
        <w:rPr>
          <w:sz w:val="20"/>
        </w:rPr>
        <w:t>(</w:t>
      </w:r>
      <w:r w:rsidR="0057426E" w:rsidRPr="00D56C38">
        <w:rPr>
          <w:sz w:val="20"/>
        </w:rPr>
        <w:t>or at any time thereafter</w:t>
      </w:r>
      <w:r w:rsidR="002023CA">
        <w:rPr>
          <w:sz w:val="20"/>
        </w:rPr>
        <w:t>)</w:t>
      </w:r>
      <w:r w:rsidR="0057426E" w:rsidRPr="00D56C38">
        <w:rPr>
          <w:sz w:val="20"/>
        </w:rPr>
        <w:t xml:space="preserve">, the easement may be terminated by Grantor with the City’s consent in writing upon Grantor’s showing of any of the following: </w:t>
      </w:r>
      <w:proofErr w:type="spellStart"/>
      <w:r w:rsidR="0057426E" w:rsidRPr="00D56C38">
        <w:rPr>
          <w:sz w:val="20"/>
        </w:rPr>
        <w:t>i</w:t>
      </w:r>
      <w:proofErr w:type="spellEnd"/>
      <w:r w:rsidR="0057426E" w:rsidRPr="00D56C38">
        <w:rPr>
          <w:sz w:val="20"/>
        </w:rPr>
        <w:t xml:space="preserve">) that the </w:t>
      </w:r>
      <w:r>
        <w:rPr>
          <w:sz w:val="20"/>
        </w:rPr>
        <w:t>P</w:t>
      </w:r>
      <w:r w:rsidR="0057426E" w:rsidRPr="00D56C38">
        <w:rPr>
          <w:sz w:val="20"/>
        </w:rPr>
        <w:t xml:space="preserve">roperty is to be sold and the buyer </w:t>
      </w:r>
      <w:r w:rsidR="0057426E" w:rsidRPr="008047CE">
        <w:rPr>
          <w:sz w:val="20"/>
        </w:rPr>
        <w:t>requires</w:t>
      </w:r>
      <w:r w:rsidR="008047CE" w:rsidRPr="008047CE">
        <w:rPr>
          <w:color w:val="000000"/>
          <w:sz w:val="20"/>
        </w:rPr>
        <w:t xml:space="preserve"> in writing</w:t>
      </w:r>
      <w:r w:rsidR="008047CE">
        <w:rPr>
          <w:color w:val="000000"/>
        </w:rPr>
        <w:t xml:space="preserve"> </w:t>
      </w:r>
      <w:r w:rsidR="0057426E" w:rsidRPr="00D56C38">
        <w:rPr>
          <w:sz w:val="20"/>
        </w:rPr>
        <w:t xml:space="preserve">removal of the easement as a condition of the purchase and sale; ii) that the </w:t>
      </w:r>
      <w:r>
        <w:rPr>
          <w:sz w:val="20"/>
        </w:rPr>
        <w:t>P</w:t>
      </w:r>
      <w:r w:rsidR="0057426E" w:rsidRPr="00D56C38">
        <w:rPr>
          <w:sz w:val="20"/>
        </w:rPr>
        <w:t>roperty is to be refinanced and the lender requires</w:t>
      </w:r>
      <w:r w:rsidR="008047CE">
        <w:rPr>
          <w:sz w:val="20"/>
        </w:rPr>
        <w:t xml:space="preserve"> in writing</w:t>
      </w:r>
      <w:r w:rsidR="0057426E" w:rsidRPr="00D56C38">
        <w:rPr>
          <w:sz w:val="20"/>
        </w:rPr>
        <w:t xml:space="preserve"> removal of the easement as a condition of the refinancing; iii) that the </w:t>
      </w:r>
      <w:r>
        <w:rPr>
          <w:sz w:val="20"/>
        </w:rPr>
        <w:t>P</w:t>
      </w:r>
      <w:r w:rsidR="0057426E" w:rsidRPr="00D56C38">
        <w:rPr>
          <w:sz w:val="20"/>
        </w:rPr>
        <w:t>roperty is to be substantially remodeled or altered in a way that precludes continued maintenance of the Artwork; or iv) that circumstances have materially changed and the continued existence of the easement or maintenance of the Artwork substantially impedes Grantor’s reasonable use and enjoyment of the Property.  The City</w:t>
      </w:r>
      <w:r w:rsidR="00BE6AAB" w:rsidRPr="00D56C38">
        <w:rPr>
          <w:sz w:val="20"/>
        </w:rPr>
        <w:t xml:space="preserve"> shall not unreasonably withhold </w:t>
      </w:r>
      <w:r w:rsidR="0057426E" w:rsidRPr="00D56C38">
        <w:rPr>
          <w:sz w:val="20"/>
        </w:rPr>
        <w:t xml:space="preserve">consent </w:t>
      </w:r>
      <w:r w:rsidR="00BE6AAB" w:rsidRPr="00D56C38">
        <w:rPr>
          <w:sz w:val="20"/>
        </w:rPr>
        <w:t xml:space="preserve">to termination upon </w:t>
      </w:r>
      <w:r w:rsidR="0057426E" w:rsidRPr="00D56C38">
        <w:rPr>
          <w:sz w:val="20"/>
        </w:rPr>
        <w:t xml:space="preserve">Grantor’s </w:t>
      </w:r>
      <w:r w:rsidR="00BE6AAB" w:rsidRPr="00D56C38">
        <w:rPr>
          <w:sz w:val="20"/>
        </w:rPr>
        <w:t xml:space="preserve">satisfactory </w:t>
      </w:r>
      <w:r w:rsidR="0057426E" w:rsidRPr="00D56C38">
        <w:rPr>
          <w:sz w:val="20"/>
        </w:rPr>
        <w:t>demonstration of any of the</w:t>
      </w:r>
      <w:r w:rsidR="00BE6AAB" w:rsidRPr="00D56C38">
        <w:rPr>
          <w:sz w:val="20"/>
        </w:rPr>
        <w:t xml:space="preserve"> foregoing </w:t>
      </w:r>
      <w:r w:rsidR="0057426E" w:rsidRPr="00D56C38">
        <w:rPr>
          <w:sz w:val="20"/>
        </w:rPr>
        <w:t xml:space="preserve">conditions of termination.   </w:t>
      </w:r>
    </w:p>
    <w:p w14:paraId="1C1F0CAD" w14:textId="742A766A" w:rsidR="000207C2" w:rsidRDefault="00BE6AAB" w:rsidP="00D50C92">
      <w:pPr>
        <w:pStyle w:val="Heading4"/>
        <w:tabs>
          <w:tab w:val="clear" w:pos="2880"/>
        </w:tabs>
        <w:ind w:left="1800" w:hanging="360"/>
        <w:rPr>
          <w:sz w:val="20"/>
        </w:rPr>
      </w:pPr>
      <w:r w:rsidRPr="00D56C38">
        <w:rPr>
          <w:sz w:val="20"/>
        </w:rPr>
        <w:t>The City may terminate the easement at any time at its sole discretion upon 30</w:t>
      </w:r>
      <w:r w:rsidR="00DA46CC">
        <w:rPr>
          <w:sz w:val="20"/>
        </w:rPr>
        <w:t>-</w:t>
      </w:r>
      <w:r w:rsidRPr="00D56C38">
        <w:rPr>
          <w:sz w:val="20"/>
        </w:rPr>
        <w:t>days written notice to Grantor</w:t>
      </w:r>
      <w:r w:rsidR="00DA46CC">
        <w:rPr>
          <w:sz w:val="20"/>
        </w:rPr>
        <w:t xml:space="preserve"> if</w:t>
      </w:r>
      <w:r w:rsidRPr="00D56C38">
        <w:rPr>
          <w:sz w:val="20"/>
        </w:rPr>
        <w:t xml:space="preserve"> Grantor fail</w:t>
      </w:r>
      <w:r w:rsidR="000207C2">
        <w:rPr>
          <w:sz w:val="20"/>
        </w:rPr>
        <w:t>s</w:t>
      </w:r>
      <w:r w:rsidRPr="00D56C38">
        <w:rPr>
          <w:sz w:val="20"/>
        </w:rPr>
        <w:t xml:space="preserve"> to substantially perform Grantor’s obligations under Section 4.  </w:t>
      </w:r>
      <w:r w:rsidR="0057426E" w:rsidRPr="00D56C38">
        <w:rPr>
          <w:sz w:val="20"/>
        </w:rPr>
        <w:t xml:space="preserve">  </w:t>
      </w:r>
    </w:p>
    <w:p w14:paraId="5EC15264" w14:textId="3ACA1742" w:rsidR="00A26121" w:rsidRDefault="000207C2" w:rsidP="00D50C92">
      <w:pPr>
        <w:pStyle w:val="Heading4"/>
        <w:tabs>
          <w:tab w:val="clear" w:pos="2880"/>
        </w:tabs>
        <w:ind w:left="1800" w:hanging="360"/>
        <w:rPr>
          <w:sz w:val="20"/>
        </w:rPr>
      </w:pPr>
      <w:r w:rsidRPr="00D56C38">
        <w:rPr>
          <w:sz w:val="20"/>
        </w:rPr>
        <w:t xml:space="preserve">Grantor expressly agrees and warrants that upon </w:t>
      </w:r>
      <w:r>
        <w:rPr>
          <w:sz w:val="20"/>
        </w:rPr>
        <w:t>effective termination under Section 3</w:t>
      </w:r>
      <w:r w:rsidRPr="00D56C38">
        <w:rPr>
          <w:sz w:val="20"/>
        </w:rPr>
        <w:t>, the Artwork shall be removed</w:t>
      </w:r>
      <w:r>
        <w:rPr>
          <w:sz w:val="20"/>
        </w:rPr>
        <w:t xml:space="preserve"> by Grantor no later than 30-days from the effective date of termination</w:t>
      </w:r>
      <w:r w:rsidRPr="00D56C38">
        <w:rPr>
          <w:sz w:val="20"/>
        </w:rPr>
        <w:t xml:space="preserve"> and the Property restored to its prior condition.  </w:t>
      </w:r>
      <w:r>
        <w:rPr>
          <w:sz w:val="20"/>
        </w:rPr>
        <w:t xml:space="preserve">Time for </w:t>
      </w:r>
      <w:r w:rsidRPr="00D56C38">
        <w:rPr>
          <w:sz w:val="20"/>
        </w:rPr>
        <w:t xml:space="preserve">removal </w:t>
      </w:r>
      <w:r>
        <w:rPr>
          <w:sz w:val="20"/>
        </w:rPr>
        <w:t>may be</w:t>
      </w:r>
      <w:r w:rsidRPr="00D56C38">
        <w:rPr>
          <w:sz w:val="20"/>
        </w:rPr>
        <w:t xml:space="preserve"> extended in writing by the City.</w:t>
      </w:r>
      <w:r w:rsidR="0057426E" w:rsidRPr="00D56C38">
        <w:rPr>
          <w:sz w:val="20"/>
        </w:rPr>
        <w:t xml:space="preserve"> </w:t>
      </w:r>
      <w:r w:rsidR="00A26121" w:rsidRPr="00D56C38">
        <w:rPr>
          <w:sz w:val="20"/>
        </w:rPr>
        <w:t xml:space="preserve">    </w:t>
      </w:r>
    </w:p>
    <w:p w14:paraId="6F4D0A71" w14:textId="77777777" w:rsidR="000207C2" w:rsidRPr="00274E15" w:rsidRDefault="000207C2" w:rsidP="00274E15">
      <w:pPr>
        <w:pStyle w:val="BodyText"/>
      </w:pPr>
    </w:p>
    <w:p w14:paraId="3982AD48" w14:textId="44B94E71" w:rsidR="004C3508" w:rsidRPr="00D56C38" w:rsidRDefault="00EA64E4" w:rsidP="000A5705">
      <w:pPr>
        <w:rPr>
          <w:sz w:val="20"/>
        </w:rPr>
      </w:pPr>
      <w:r w:rsidRPr="00D56C38">
        <w:rPr>
          <w:sz w:val="20"/>
        </w:rPr>
        <w:lastRenderedPageBreak/>
        <w:tab/>
      </w:r>
      <w:r w:rsidR="004D5503" w:rsidRPr="00D56C38">
        <w:rPr>
          <w:sz w:val="20"/>
        </w:rPr>
        <w:t>4</w:t>
      </w:r>
      <w:r w:rsidR="001214A6" w:rsidRPr="00D56C38">
        <w:rPr>
          <w:sz w:val="20"/>
        </w:rPr>
        <w:t>.</w:t>
      </w:r>
      <w:r w:rsidR="001214A6" w:rsidRPr="00D56C38">
        <w:rPr>
          <w:sz w:val="20"/>
        </w:rPr>
        <w:tab/>
      </w:r>
      <w:r w:rsidR="004C3508" w:rsidRPr="00D56C38">
        <w:rPr>
          <w:sz w:val="20"/>
          <w:u w:val="single"/>
        </w:rPr>
        <w:t>Maintenance</w:t>
      </w:r>
      <w:r w:rsidR="00710501">
        <w:rPr>
          <w:sz w:val="20"/>
          <w:u w:val="single"/>
        </w:rPr>
        <w:t>;</w:t>
      </w:r>
      <w:r w:rsidR="004C3508" w:rsidRPr="00D56C38">
        <w:rPr>
          <w:sz w:val="20"/>
          <w:u w:val="single"/>
        </w:rPr>
        <w:t xml:space="preserve"> Removal of Artwork</w:t>
      </w:r>
      <w:r w:rsidR="004C3508" w:rsidRPr="00D56C38">
        <w:rPr>
          <w:sz w:val="20"/>
        </w:rPr>
        <w:t xml:space="preserve">.  </w:t>
      </w:r>
      <w:r w:rsidR="00BE6AAB" w:rsidRPr="00D56C38">
        <w:rPr>
          <w:sz w:val="20"/>
        </w:rPr>
        <w:t xml:space="preserve">Grantor shall </w:t>
      </w:r>
      <w:r w:rsidR="004C3508" w:rsidRPr="00D56C38">
        <w:rPr>
          <w:sz w:val="20"/>
        </w:rPr>
        <w:t xml:space="preserve">be responsible for maintaining </w:t>
      </w:r>
      <w:r w:rsidR="004D5503" w:rsidRPr="00D56C38">
        <w:rPr>
          <w:sz w:val="20"/>
        </w:rPr>
        <w:t xml:space="preserve">and if necessary repairing </w:t>
      </w:r>
      <w:r w:rsidR="004C3508" w:rsidRPr="00D56C38">
        <w:rPr>
          <w:sz w:val="20"/>
        </w:rPr>
        <w:t xml:space="preserve">the Artwork described in Exhibit </w:t>
      </w:r>
      <w:r w:rsidR="00BE6AAB" w:rsidRPr="00D56C38">
        <w:rPr>
          <w:sz w:val="20"/>
        </w:rPr>
        <w:t xml:space="preserve">B during the </w:t>
      </w:r>
      <w:r w:rsidR="000207C2">
        <w:rPr>
          <w:sz w:val="20"/>
        </w:rPr>
        <w:t>term of the</w:t>
      </w:r>
      <w:r w:rsidR="00BE6AAB" w:rsidRPr="00D56C38">
        <w:rPr>
          <w:sz w:val="20"/>
        </w:rPr>
        <w:t xml:space="preserve"> easement</w:t>
      </w:r>
      <w:r w:rsidR="004C3508" w:rsidRPr="00D56C38">
        <w:rPr>
          <w:sz w:val="20"/>
        </w:rPr>
        <w:t>.</w:t>
      </w:r>
      <w:r w:rsidR="00967D2F" w:rsidRPr="00D56C38">
        <w:rPr>
          <w:sz w:val="20"/>
        </w:rPr>
        <w:t xml:space="preserve">  </w:t>
      </w:r>
      <w:r w:rsidR="00710501">
        <w:rPr>
          <w:sz w:val="20"/>
        </w:rPr>
        <w:t>I</w:t>
      </w:r>
      <w:r w:rsidR="00710501" w:rsidRPr="00D56C38">
        <w:rPr>
          <w:sz w:val="20"/>
        </w:rPr>
        <w:t>f in the sole judgment of the City, the Artwork is being excessively damaged</w:t>
      </w:r>
      <w:r w:rsidR="00710501">
        <w:rPr>
          <w:sz w:val="20"/>
        </w:rPr>
        <w:t xml:space="preserve"> </w:t>
      </w:r>
      <w:r w:rsidR="00710501" w:rsidRPr="00D56C38">
        <w:rPr>
          <w:sz w:val="20"/>
        </w:rPr>
        <w:t xml:space="preserve">and Grantor fails or refuses to maintain or repair the Artwork </w:t>
      </w:r>
      <w:r w:rsidR="004D5503" w:rsidRPr="00D56C38">
        <w:rPr>
          <w:sz w:val="20"/>
        </w:rPr>
        <w:t>after 30</w:t>
      </w:r>
      <w:r w:rsidR="000207C2">
        <w:rPr>
          <w:sz w:val="20"/>
        </w:rPr>
        <w:t>-</w:t>
      </w:r>
      <w:r w:rsidR="004D5503" w:rsidRPr="00D56C38">
        <w:rPr>
          <w:sz w:val="20"/>
        </w:rPr>
        <w:t>days written notice from the City</w:t>
      </w:r>
      <w:r w:rsidR="00710501">
        <w:rPr>
          <w:sz w:val="20"/>
        </w:rPr>
        <w:t>, t</w:t>
      </w:r>
      <w:r w:rsidR="00710501" w:rsidRPr="00D56C38">
        <w:rPr>
          <w:sz w:val="20"/>
        </w:rPr>
        <w:t xml:space="preserve">he City may remove the Artwork from the </w:t>
      </w:r>
      <w:r w:rsidR="00710501">
        <w:rPr>
          <w:sz w:val="20"/>
        </w:rPr>
        <w:t>P</w:t>
      </w:r>
      <w:r w:rsidR="00710501" w:rsidRPr="00D56C38">
        <w:rPr>
          <w:sz w:val="20"/>
        </w:rPr>
        <w:t>roperty</w:t>
      </w:r>
      <w:r w:rsidR="00710501">
        <w:rPr>
          <w:sz w:val="20"/>
        </w:rPr>
        <w:t xml:space="preserve"> or take action to repair or maintain the Artwork</w:t>
      </w:r>
      <w:r w:rsidR="00967D2F" w:rsidRPr="00D56C38">
        <w:rPr>
          <w:sz w:val="20"/>
        </w:rPr>
        <w:t xml:space="preserve">.  If the City removes the Artwork from the </w:t>
      </w:r>
      <w:r w:rsidR="00710501">
        <w:rPr>
          <w:sz w:val="20"/>
        </w:rPr>
        <w:t>P</w:t>
      </w:r>
      <w:r w:rsidR="00967D2F" w:rsidRPr="00D56C38">
        <w:rPr>
          <w:sz w:val="20"/>
        </w:rPr>
        <w:t xml:space="preserve">roperty, the City will restore the </w:t>
      </w:r>
      <w:r w:rsidR="00710501">
        <w:rPr>
          <w:sz w:val="20"/>
        </w:rPr>
        <w:t>P</w:t>
      </w:r>
      <w:r w:rsidR="00967D2F" w:rsidRPr="00D56C38">
        <w:rPr>
          <w:sz w:val="20"/>
        </w:rPr>
        <w:t>roperty to its original condition</w:t>
      </w:r>
      <w:r w:rsidR="00710501">
        <w:rPr>
          <w:sz w:val="20"/>
        </w:rPr>
        <w:t xml:space="preserve"> where practicable</w:t>
      </w:r>
      <w:r w:rsidR="00967D2F" w:rsidRPr="00D56C38">
        <w:rPr>
          <w:sz w:val="20"/>
        </w:rPr>
        <w:t>.</w:t>
      </w:r>
      <w:r w:rsidR="00BE6AAB" w:rsidRPr="00D56C38">
        <w:rPr>
          <w:sz w:val="20"/>
        </w:rPr>
        <w:t xml:space="preserve">  </w:t>
      </w:r>
      <w:r w:rsidR="00710501">
        <w:rPr>
          <w:sz w:val="20"/>
        </w:rPr>
        <w:t>If the City undertakes repair or maintenance,</w:t>
      </w:r>
      <w:r w:rsidR="00BE6AAB" w:rsidRPr="00D56C38">
        <w:rPr>
          <w:sz w:val="20"/>
        </w:rPr>
        <w:t xml:space="preserve"> </w:t>
      </w:r>
      <w:r w:rsidR="00710501">
        <w:rPr>
          <w:sz w:val="20"/>
        </w:rPr>
        <w:t>Grantor shall not obstruct or impede the City’s access to the portions of the Property or the City’s work.</w:t>
      </w:r>
    </w:p>
    <w:p w14:paraId="653E6CA9" w14:textId="77777777" w:rsidR="004D5503" w:rsidRPr="00D56C38" w:rsidRDefault="004D5503" w:rsidP="000A5705">
      <w:pPr>
        <w:rPr>
          <w:sz w:val="20"/>
        </w:rPr>
      </w:pPr>
    </w:p>
    <w:p w14:paraId="26DB7081" w14:textId="1F2DBE3A" w:rsidR="004D5503" w:rsidRPr="00D56C38" w:rsidRDefault="004D5503" w:rsidP="004D5503">
      <w:pPr>
        <w:rPr>
          <w:sz w:val="20"/>
        </w:rPr>
      </w:pPr>
      <w:r w:rsidRPr="00D56C38">
        <w:rPr>
          <w:sz w:val="20"/>
        </w:rPr>
        <w:tab/>
        <w:t>5.</w:t>
      </w:r>
      <w:r w:rsidRPr="00D56C38">
        <w:rPr>
          <w:sz w:val="20"/>
        </w:rPr>
        <w:tab/>
      </w:r>
      <w:r w:rsidRPr="00D56C38">
        <w:rPr>
          <w:sz w:val="20"/>
          <w:u w:val="single"/>
        </w:rPr>
        <w:t>Right of Entry</w:t>
      </w:r>
      <w:r w:rsidR="00FA6EE2" w:rsidRPr="00D56C38">
        <w:rPr>
          <w:sz w:val="20"/>
        </w:rPr>
        <w:t xml:space="preserve">.  </w:t>
      </w:r>
      <w:r w:rsidRPr="00D56C38">
        <w:rPr>
          <w:sz w:val="20"/>
        </w:rPr>
        <w:t xml:space="preserve">The City shall have the right to </w:t>
      </w:r>
      <w:r w:rsidR="001679CD">
        <w:rPr>
          <w:sz w:val="20"/>
        </w:rPr>
        <w:t xml:space="preserve">access </w:t>
      </w:r>
      <w:r w:rsidR="00D72CFC">
        <w:rPr>
          <w:sz w:val="20"/>
        </w:rPr>
        <w:t xml:space="preserve">any portions of </w:t>
      </w:r>
      <w:r w:rsidRPr="00D56C38">
        <w:rPr>
          <w:sz w:val="20"/>
        </w:rPr>
        <w:t xml:space="preserve">the </w:t>
      </w:r>
      <w:r w:rsidR="00D72CFC">
        <w:rPr>
          <w:sz w:val="20"/>
        </w:rPr>
        <w:t>P</w:t>
      </w:r>
      <w:r w:rsidRPr="00D56C38">
        <w:rPr>
          <w:sz w:val="20"/>
        </w:rPr>
        <w:t xml:space="preserve">roperty </w:t>
      </w:r>
      <w:r w:rsidR="00D72CFC">
        <w:rPr>
          <w:sz w:val="20"/>
        </w:rPr>
        <w:t>at or near where</w:t>
      </w:r>
      <w:r w:rsidR="001679CD">
        <w:rPr>
          <w:sz w:val="20"/>
        </w:rPr>
        <w:t xml:space="preserve"> the Artwork is located </w:t>
      </w:r>
      <w:r w:rsidRPr="00D56C38">
        <w:rPr>
          <w:sz w:val="20"/>
        </w:rPr>
        <w:t xml:space="preserve">during normal business hours, and at all other times with advance approval of the Grantor, for any and all of the purposes described in this </w:t>
      </w:r>
      <w:r w:rsidR="00D72CFC">
        <w:rPr>
          <w:sz w:val="20"/>
        </w:rPr>
        <w:t>easement including but not limited to installation, inspection, repair or maintenance</w:t>
      </w:r>
      <w:r w:rsidRPr="00D56C38">
        <w:rPr>
          <w:sz w:val="20"/>
        </w:rPr>
        <w:t>.</w:t>
      </w:r>
    </w:p>
    <w:p w14:paraId="4B77C7EC" w14:textId="77777777" w:rsidR="004D5503" w:rsidRPr="00D56C38" w:rsidRDefault="004D5503" w:rsidP="000A5705">
      <w:pPr>
        <w:rPr>
          <w:sz w:val="20"/>
        </w:rPr>
      </w:pPr>
    </w:p>
    <w:p w14:paraId="4D3D9861" w14:textId="14031740" w:rsidR="00F13BD9" w:rsidRPr="00D56C38" w:rsidRDefault="00F13BD9" w:rsidP="000A5705">
      <w:pPr>
        <w:rPr>
          <w:sz w:val="20"/>
        </w:rPr>
      </w:pPr>
      <w:r w:rsidRPr="00D56C38">
        <w:rPr>
          <w:sz w:val="20"/>
        </w:rPr>
        <w:tab/>
      </w:r>
      <w:r w:rsidR="00FA6EE2" w:rsidRPr="00D56C38">
        <w:rPr>
          <w:sz w:val="20"/>
        </w:rPr>
        <w:t>6</w:t>
      </w:r>
      <w:r w:rsidRPr="00D56C38">
        <w:rPr>
          <w:sz w:val="20"/>
        </w:rPr>
        <w:t>.</w:t>
      </w:r>
      <w:r w:rsidRPr="00D56C38">
        <w:rPr>
          <w:sz w:val="20"/>
        </w:rPr>
        <w:tab/>
      </w:r>
      <w:r w:rsidRPr="00D56C38">
        <w:rPr>
          <w:sz w:val="20"/>
          <w:u w:val="single"/>
        </w:rPr>
        <w:t>Binding Effect</w:t>
      </w:r>
      <w:r w:rsidRPr="00D56C38">
        <w:rPr>
          <w:sz w:val="20"/>
        </w:rPr>
        <w:t>.  Th</w:t>
      </w:r>
      <w:r w:rsidR="00D72CFC">
        <w:rPr>
          <w:sz w:val="20"/>
        </w:rPr>
        <w:t>is</w:t>
      </w:r>
      <w:r w:rsidRPr="00D56C38">
        <w:rPr>
          <w:sz w:val="20"/>
        </w:rPr>
        <w:t xml:space="preserve"> easement shall run with the land and be binding upon and inure to </w:t>
      </w:r>
      <w:r w:rsidR="00C10B40" w:rsidRPr="00D56C38">
        <w:rPr>
          <w:sz w:val="20"/>
        </w:rPr>
        <w:t>the benefit of the Grantor and the City, and their</w:t>
      </w:r>
      <w:r w:rsidRPr="00D56C38">
        <w:rPr>
          <w:sz w:val="20"/>
        </w:rPr>
        <w:t xml:space="preserve"> respective successors or assigns, and any person or entity acquiring any right, title, or interest in the </w:t>
      </w:r>
      <w:r w:rsidR="00D72CFC">
        <w:rPr>
          <w:sz w:val="20"/>
        </w:rPr>
        <w:t>P</w:t>
      </w:r>
      <w:r w:rsidRPr="00D56C38">
        <w:rPr>
          <w:sz w:val="20"/>
        </w:rPr>
        <w:t>roperty.</w:t>
      </w:r>
    </w:p>
    <w:p w14:paraId="4F0B8D71" w14:textId="77777777" w:rsidR="00C10B40" w:rsidRPr="00D56C38" w:rsidRDefault="00C10B40" w:rsidP="000A5705">
      <w:pPr>
        <w:rPr>
          <w:sz w:val="20"/>
        </w:rPr>
      </w:pPr>
    </w:p>
    <w:p w14:paraId="093DF77A" w14:textId="5B6C9CA0" w:rsidR="003D2681" w:rsidRPr="00D56C38" w:rsidRDefault="00C10B40" w:rsidP="000A5705">
      <w:pPr>
        <w:rPr>
          <w:sz w:val="20"/>
        </w:rPr>
      </w:pPr>
      <w:r w:rsidRPr="00D56C38">
        <w:rPr>
          <w:sz w:val="20"/>
        </w:rPr>
        <w:tab/>
      </w:r>
      <w:r w:rsidR="00FA6EE2" w:rsidRPr="00D56C38">
        <w:rPr>
          <w:sz w:val="20"/>
        </w:rPr>
        <w:t>7</w:t>
      </w:r>
      <w:r w:rsidR="00165CFD" w:rsidRPr="00D56C38">
        <w:rPr>
          <w:sz w:val="20"/>
        </w:rPr>
        <w:t>.</w:t>
      </w:r>
      <w:r w:rsidR="00165CFD" w:rsidRPr="00D56C38">
        <w:rPr>
          <w:sz w:val="20"/>
        </w:rPr>
        <w:tab/>
      </w:r>
      <w:r w:rsidR="001E5C46">
        <w:rPr>
          <w:sz w:val="20"/>
          <w:u w:val="single"/>
        </w:rPr>
        <w:t>Independent Status</w:t>
      </w:r>
      <w:r w:rsidR="00165CFD" w:rsidRPr="00D56C38">
        <w:rPr>
          <w:sz w:val="20"/>
        </w:rPr>
        <w:t xml:space="preserve">.  </w:t>
      </w:r>
      <w:r w:rsidR="001E5C46">
        <w:rPr>
          <w:sz w:val="20"/>
        </w:rPr>
        <w:t>Neither</w:t>
      </w:r>
      <w:r w:rsidR="00165CFD" w:rsidRPr="00D56C38">
        <w:rPr>
          <w:sz w:val="20"/>
        </w:rPr>
        <w:t xml:space="preserve"> party </w:t>
      </w:r>
      <w:r w:rsidR="001E5C46">
        <w:rPr>
          <w:sz w:val="20"/>
        </w:rPr>
        <w:t>i</w:t>
      </w:r>
      <w:r w:rsidR="00165CFD" w:rsidRPr="00D56C38">
        <w:rPr>
          <w:sz w:val="20"/>
        </w:rPr>
        <w:t xml:space="preserve">s the agent or legal representative of the other for any purpose whatsoever.  The parties are not granted any express or implied right or authority to assume or create any obligation or responsibility on behalf of the other or to bind the other in any manner whatsoever.  </w:t>
      </w:r>
    </w:p>
    <w:p w14:paraId="294BCB7A" w14:textId="77777777" w:rsidR="009C1D49" w:rsidRPr="00D56C38" w:rsidRDefault="009C1D49" w:rsidP="000A5705">
      <w:pPr>
        <w:rPr>
          <w:sz w:val="20"/>
        </w:rPr>
      </w:pPr>
    </w:p>
    <w:p w14:paraId="5BC9DE16" w14:textId="77777777" w:rsidR="009C1D49" w:rsidRPr="00D56C38" w:rsidRDefault="009C1D49" w:rsidP="000A5705">
      <w:pPr>
        <w:rPr>
          <w:sz w:val="20"/>
        </w:rPr>
      </w:pPr>
      <w:r w:rsidRPr="00D56C38">
        <w:rPr>
          <w:sz w:val="20"/>
        </w:rPr>
        <w:tab/>
      </w:r>
      <w:r w:rsidR="00FA6EE2" w:rsidRPr="00D56C38">
        <w:rPr>
          <w:sz w:val="20"/>
        </w:rPr>
        <w:t>8</w:t>
      </w:r>
      <w:r w:rsidRPr="00D56C38">
        <w:rPr>
          <w:sz w:val="20"/>
        </w:rPr>
        <w:t>.</w:t>
      </w:r>
      <w:r w:rsidRPr="00D56C38">
        <w:rPr>
          <w:sz w:val="20"/>
        </w:rPr>
        <w:tab/>
      </w:r>
      <w:r w:rsidRPr="00D56C38">
        <w:rPr>
          <w:sz w:val="20"/>
          <w:u w:val="single"/>
        </w:rPr>
        <w:t>Notice</w:t>
      </w:r>
      <w:r w:rsidRPr="00D56C38">
        <w:rPr>
          <w:sz w:val="20"/>
        </w:rPr>
        <w:t>.  Notice shall be made to the following addresses, unless otherwise provided for in writing:</w:t>
      </w:r>
    </w:p>
    <w:p w14:paraId="6A59D8DE" w14:textId="77777777" w:rsidR="009C1D49" w:rsidRPr="00D56C38" w:rsidRDefault="009C1D49" w:rsidP="000A5705">
      <w:pPr>
        <w:rPr>
          <w:sz w:val="20"/>
        </w:rPr>
      </w:pPr>
    </w:p>
    <w:p w14:paraId="13E1A58D" w14:textId="77777777" w:rsidR="009C1D49" w:rsidRPr="00D56C38" w:rsidRDefault="009C1D49" w:rsidP="000A5705">
      <w:pPr>
        <w:rPr>
          <w:sz w:val="20"/>
        </w:rPr>
      </w:pPr>
      <w:r w:rsidRPr="00D56C38">
        <w:rPr>
          <w:sz w:val="20"/>
        </w:rPr>
        <w:tab/>
      </w:r>
      <w:r w:rsidRPr="00D56C38">
        <w:rPr>
          <w:sz w:val="20"/>
        </w:rPr>
        <w:tab/>
      </w:r>
      <w:r w:rsidRPr="00D56C38">
        <w:rPr>
          <w:sz w:val="20"/>
          <w:u w:val="single"/>
        </w:rPr>
        <w:t>City of Portland</w:t>
      </w:r>
      <w:r w:rsidRPr="00D56C38">
        <w:rPr>
          <w:sz w:val="20"/>
        </w:rPr>
        <w:tab/>
      </w:r>
      <w:r w:rsidRPr="00D56C38">
        <w:rPr>
          <w:sz w:val="20"/>
        </w:rPr>
        <w:tab/>
      </w:r>
      <w:r w:rsidRPr="00D56C38">
        <w:rPr>
          <w:sz w:val="20"/>
        </w:rPr>
        <w:tab/>
      </w:r>
      <w:r w:rsidRPr="00D56C38">
        <w:rPr>
          <w:sz w:val="20"/>
        </w:rPr>
        <w:tab/>
      </w:r>
      <w:r w:rsidRPr="00D56C38">
        <w:rPr>
          <w:sz w:val="20"/>
        </w:rPr>
        <w:tab/>
      </w:r>
      <w:r w:rsidRPr="00D56C38">
        <w:rPr>
          <w:sz w:val="20"/>
        </w:rPr>
        <w:tab/>
      </w:r>
      <w:r w:rsidRPr="00D56C38">
        <w:rPr>
          <w:sz w:val="20"/>
          <w:u w:val="single"/>
        </w:rPr>
        <w:t>Grantor</w:t>
      </w:r>
      <w:r w:rsidR="00681346" w:rsidRPr="00D56C38">
        <w:rPr>
          <w:sz w:val="20"/>
          <w:u w:val="single"/>
        </w:rPr>
        <w:t xml:space="preserve"> </w:t>
      </w:r>
      <w:r w:rsidR="00681346" w:rsidRPr="00D56C38">
        <w:rPr>
          <w:sz w:val="20"/>
        </w:rPr>
        <w:t xml:space="preserve"> (name and mailing address)</w:t>
      </w:r>
    </w:p>
    <w:p w14:paraId="5298D116" w14:textId="77777777" w:rsidR="009C1D49" w:rsidRDefault="009C1D49" w:rsidP="000A5705">
      <w:pPr>
        <w:rPr>
          <w:sz w:val="20"/>
          <w:u w:val="single"/>
        </w:rPr>
      </w:pPr>
    </w:p>
    <w:p w14:paraId="7318CCCB" w14:textId="65977B4B" w:rsidR="00C400AF" w:rsidRPr="00D56C38" w:rsidRDefault="00D71235" w:rsidP="007A2E24">
      <w:pPr>
        <w:rPr>
          <w:sz w:val="20"/>
        </w:rPr>
      </w:pPr>
      <w:r>
        <w:rPr>
          <w:sz w:val="20"/>
        </w:rPr>
        <w:tab/>
      </w:r>
      <w:r>
        <w:rPr>
          <w:sz w:val="20"/>
        </w:rPr>
        <w:tab/>
        <w:t>City of Portland-Office of Management and Finance</w:t>
      </w:r>
      <w:r>
        <w:rPr>
          <w:sz w:val="20"/>
        </w:rPr>
        <w:tab/>
      </w:r>
      <w:r>
        <w:rPr>
          <w:sz w:val="20"/>
        </w:rPr>
        <w:tab/>
      </w:r>
      <w:r w:rsidR="0000328D" w:rsidRPr="0000328D">
        <w:rPr>
          <w:sz w:val="20"/>
          <w:highlight w:val="yellow"/>
        </w:rPr>
        <w:t>_____________</w:t>
      </w:r>
      <w:r w:rsidRPr="0000328D">
        <w:rPr>
          <w:sz w:val="20"/>
          <w:highlight w:val="yellow"/>
        </w:rPr>
        <w:t>_________________</w:t>
      </w:r>
      <w:r w:rsidR="003D2681" w:rsidRPr="00D56C38">
        <w:rPr>
          <w:sz w:val="20"/>
        </w:rPr>
        <w:tab/>
      </w:r>
    </w:p>
    <w:p w14:paraId="19758EEB" w14:textId="77777777" w:rsidR="00D37AE2" w:rsidRPr="00D56C38" w:rsidRDefault="003D2681" w:rsidP="00C400AF">
      <w:pPr>
        <w:ind w:left="720" w:firstLine="720"/>
        <w:rPr>
          <w:sz w:val="20"/>
        </w:rPr>
      </w:pPr>
      <w:r w:rsidRPr="00D56C38">
        <w:rPr>
          <w:sz w:val="20"/>
        </w:rPr>
        <w:t>Property Ac</w:t>
      </w:r>
      <w:r w:rsidR="00D37AE2" w:rsidRPr="00D56C38">
        <w:rPr>
          <w:sz w:val="20"/>
        </w:rPr>
        <w:t>quisition &amp; Services Manager</w:t>
      </w:r>
      <w:r w:rsidR="00681346" w:rsidRPr="00D56C38">
        <w:rPr>
          <w:sz w:val="20"/>
        </w:rPr>
        <w:tab/>
      </w:r>
      <w:r w:rsidR="00681346" w:rsidRPr="00D56C38">
        <w:rPr>
          <w:sz w:val="20"/>
        </w:rPr>
        <w:tab/>
      </w:r>
      <w:r w:rsidR="00681346" w:rsidRPr="00D56C38">
        <w:rPr>
          <w:sz w:val="20"/>
        </w:rPr>
        <w:tab/>
      </w:r>
      <w:r w:rsidR="0000328D" w:rsidRPr="0000328D">
        <w:rPr>
          <w:sz w:val="20"/>
          <w:highlight w:val="yellow"/>
        </w:rPr>
        <w:t>_____________________</w:t>
      </w:r>
      <w:r w:rsidR="00681346" w:rsidRPr="0000328D">
        <w:rPr>
          <w:sz w:val="20"/>
          <w:highlight w:val="yellow"/>
        </w:rPr>
        <w:t>_</w:t>
      </w:r>
      <w:r w:rsidR="00681346" w:rsidRPr="00B8084E">
        <w:rPr>
          <w:sz w:val="20"/>
          <w:highlight w:val="yellow"/>
        </w:rPr>
        <w:t>________</w:t>
      </w:r>
    </w:p>
    <w:p w14:paraId="4DF89AEC" w14:textId="755BF499" w:rsidR="00C400AF" w:rsidRPr="00D56C38" w:rsidRDefault="003D2681" w:rsidP="00C400AF">
      <w:pPr>
        <w:ind w:left="720" w:firstLine="720"/>
        <w:rPr>
          <w:sz w:val="20"/>
        </w:rPr>
      </w:pPr>
      <w:r w:rsidRPr="00D56C38">
        <w:rPr>
          <w:sz w:val="20"/>
        </w:rPr>
        <w:t>1120 SW 5</w:t>
      </w:r>
      <w:r w:rsidRPr="00D56C38">
        <w:rPr>
          <w:sz w:val="20"/>
          <w:vertAlign w:val="superscript"/>
        </w:rPr>
        <w:t>th</w:t>
      </w:r>
      <w:r w:rsidRPr="00D56C38">
        <w:rPr>
          <w:sz w:val="20"/>
        </w:rPr>
        <w:t xml:space="preserve"> Avenue, Room 12</w:t>
      </w:r>
      <w:r w:rsidR="00B60899">
        <w:rPr>
          <w:sz w:val="20"/>
        </w:rPr>
        <w:t>04</w:t>
      </w:r>
      <w:r w:rsidRPr="00D56C38">
        <w:rPr>
          <w:sz w:val="20"/>
        </w:rPr>
        <w:tab/>
      </w:r>
      <w:r w:rsidR="00D37AE2" w:rsidRPr="00D56C38">
        <w:rPr>
          <w:sz w:val="20"/>
        </w:rPr>
        <w:tab/>
      </w:r>
      <w:r w:rsidR="00D37AE2" w:rsidRPr="00D56C38">
        <w:rPr>
          <w:sz w:val="20"/>
        </w:rPr>
        <w:tab/>
      </w:r>
      <w:r w:rsidR="00D37AE2" w:rsidRPr="00D56C38">
        <w:rPr>
          <w:sz w:val="20"/>
        </w:rPr>
        <w:tab/>
      </w:r>
      <w:r w:rsidR="0000328D" w:rsidRPr="0000328D">
        <w:rPr>
          <w:sz w:val="20"/>
          <w:highlight w:val="yellow"/>
        </w:rPr>
        <w:t>_________________</w:t>
      </w:r>
      <w:r w:rsidR="00681346" w:rsidRPr="00357F3A">
        <w:rPr>
          <w:sz w:val="20"/>
          <w:highlight w:val="yellow"/>
        </w:rPr>
        <w:t>_____________</w:t>
      </w:r>
    </w:p>
    <w:p w14:paraId="555C297F" w14:textId="70C195D7" w:rsidR="003D2681" w:rsidRPr="00D56C38" w:rsidRDefault="003D2681" w:rsidP="00C400AF">
      <w:pPr>
        <w:ind w:left="720" w:firstLine="720"/>
        <w:rPr>
          <w:sz w:val="20"/>
        </w:rPr>
      </w:pPr>
      <w:r w:rsidRPr="00D56C38">
        <w:rPr>
          <w:sz w:val="20"/>
        </w:rPr>
        <w:t>Portland</w:t>
      </w:r>
      <w:r w:rsidR="00D72CFC">
        <w:rPr>
          <w:sz w:val="20"/>
        </w:rPr>
        <w:t>,</w:t>
      </w:r>
      <w:r w:rsidRPr="00D56C38">
        <w:rPr>
          <w:sz w:val="20"/>
        </w:rPr>
        <w:t xml:space="preserve"> O</w:t>
      </w:r>
      <w:r w:rsidR="00D72CFC">
        <w:rPr>
          <w:sz w:val="20"/>
        </w:rPr>
        <w:t>regon</w:t>
      </w:r>
      <w:r w:rsidRPr="00D56C38">
        <w:rPr>
          <w:sz w:val="20"/>
        </w:rPr>
        <w:t xml:space="preserve">  97204</w:t>
      </w:r>
      <w:r w:rsidR="00C400AF" w:rsidRPr="00D56C38">
        <w:rPr>
          <w:sz w:val="20"/>
        </w:rPr>
        <w:tab/>
      </w:r>
      <w:r w:rsidR="00C400AF" w:rsidRPr="00D56C38">
        <w:rPr>
          <w:sz w:val="20"/>
        </w:rPr>
        <w:tab/>
      </w:r>
      <w:r w:rsidR="00C400AF" w:rsidRPr="00D56C38">
        <w:rPr>
          <w:sz w:val="20"/>
        </w:rPr>
        <w:tab/>
      </w:r>
      <w:r w:rsidR="00C400AF" w:rsidRPr="00D56C38">
        <w:rPr>
          <w:sz w:val="20"/>
        </w:rPr>
        <w:tab/>
      </w:r>
      <w:r w:rsidR="00C400AF" w:rsidRPr="00D56C38">
        <w:rPr>
          <w:sz w:val="20"/>
        </w:rPr>
        <w:tab/>
      </w:r>
      <w:r w:rsidR="00681346" w:rsidRPr="003A0477">
        <w:rPr>
          <w:sz w:val="20"/>
          <w:highlight w:val="yellow"/>
        </w:rPr>
        <w:t>______________________________</w:t>
      </w:r>
      <w:r w:rsidR="00FC6528" w:rsidRPr="00D56C38">
        <w:rPr>
          <w:sz w:val="20"/>
        </w:rPr>
        <w:tab/>
      </w:r>
      <w:r w:rsidR="00FC6528" w:rsidRPr="00D56C38">
        <w:rPr>
          <w:sz w:val="20"/>
        </w:rPr>
        <w:tab/>
      </w:r>
      <w:r w:rsidR="00FC6528" w:rsidRPr="00D56C38">
        <w:rPr>
          <w:sz w:val="20"/>
        </w:rPr>
        <w:tab/>
      </w:r>
      <w:r w:rsidR="00FC6528" w:rsidRPr="00D56C38">
        <w:rPr>
          <w:sz w:val="20"/>
        </w:rPr>
        <w:tab/>
      </w:r>
      <w:r w:rsidR="00FC6528" w:rsidRPr="00D56C38">
        <w:rPr>
          <w:sz w:val="20"/>
        </w:rPr>
        <w:tab/>
      </w:r>
      <w:r w:rsidR="00C400AF" w:rsidRPr="00D56C38">
        <w:rPr>
          <w:sz w:val="20"/>
        </w:rPr>
        <w:tab/>
      </w:r>
      <w:r w:rsidR="00C400AF" w:rsidRPr="00D56C38">
        <w:rPr>
          <w:sz w:val="20"/>
        </w:rPr>
        <w:tab/>
      </w:r>
      <w:r w:rsidR="00C400AF" w:rsidRPr="00D56C38">
        <w:rPr>
          <w:sz w:val="20"/>
        </w:rPr>
        <w:tab/>
      </w:r>
    </w:p>
    <w:p w14:paraId="4BB0DE34" w14:textId="77777777" w:rsidR="003D2681" w:rsidRPr="00D56C38" w:rsidRDefault="003D2681" w:rsidP="003D2681">
      <w:pPr>
        <w:rPr>
          <w:b/>
          <w:sz w:val="20"/>
        </w:rPr>
      </w:pPr>
      <w:r w:rsidRPr="00D56C38">
        <w:rPr>
          <w:b/>
          <w:sz w:val="20"/>
        </w:rPr>
        <w:t>AND</w:t>
      </w:r>
    </w:p>
    <w:p w14:paraId="5B494E66" w14:textId="77777777" w:rsidR="003D2681" w:rsidRPr="00D56C38" w:rsidRDefault="003D2681" w:rsidP="003D2681">
      <w:pPr>
        <w:rPr>
          <w:sz w:val="20"/>
        </w:rPr>
      </w:pPr>
      <w:r w:rsidRPr="00D56C38">
        <w:rPr>
          <w:b/>
          <w:sz w:val="20"/>
        </w:rPr>
        <w:tab/>
      </w:r>
      <w:r w:rsidR="00C400AF" w:rsidRPr="00D56C38">
        <w:rPr>
          <w:b/>
          <w:sz w:val="20"/>
        </w:rPr>
        <w:tab/>
      </w:r>
      <w:r w:rsidRPr="00D56C38">
        <w:rPr>
          <w:sz w:val="20"/>
        </w:rPr>
        <w:t>Portland City Attorney’s Office</w:t>
      </w:r>
    </w:p>
    <w:p w14:paraId="26519345" w14:textId="0593EE61" w:rsidR="003D2681" w:rsidRPr="00D56C38" w:rsidRDefault="003D2681" w:rsidP="003D2681">
      <w:pPr>
        <w:rPr>
          <w:sz w:val="20"/>
        </w:rPr>
      </w:pPr>
      <w:r w:rsidRPr="00D56C38">
        <w:rPr>
          <w:sz w:val="20"/>
        </w:rPr>
        <w:tab/>
      </w:r>
      <w:r w:rsidR="00C400AF" w:rsidRPr="00D56C38">
        <w:rPr>
          <w:sz w:val="20"/>
        </w:rPr>
        <w:tab/>
      </w:r>
      <w:r w:rsidR="00D72CFC">
        <w:rPr>
          <w:sz w:val="20"/>
        </w:rPr>
        <w:t>1221 SW 4</w:t>
      </w:r>
      <w:r w:rsidR="00D72CFC" w:rsidRPr="00274E15">
        <w:rPr>
          <w:sz w:val="20"/>
          <w:vertAlign w:val="superscript"/>
        </w:rPr>
        <w:t>th</w:t>
      </w:r>
      <w:r w:rsidR="00D72CFC">
        <w:rPr>
          <w:sz w:val="20"/>
        </w:rPr>
        <w:t xml:space="preserve"> </w:t>
      </w:r>
      <w:r w:rsidRPr="00D56C38">
        <w:rPr>
          <w:sz w:val="20"/>
        </w:rPr>
        <w:t>Avenue, Room 430</w:t>
      </w:r>
    </w:p>
    <w:p w14:paraId="228B8D58" w14:textId="2697C1C3" w:rsidR="003D2681" w:rsidRDefault="003D2681" w:rsidP="003D2681">
      <w:pPr>
        <w:rPr>
          <w:sz w:val="20"/>
        </w:rPr>
      </w:pPr>
      <w:r w:rsidRPr="00D56C38">
        <w:rPr>
          <w:sz w:val="20"/>
        </w:rPr>
        <w:tab/>
      </w:r>
      <w:r w:rsidR="00C400AF" w:rsidRPr="00D56C38">
        <w:rPr>
          <w:sz w:val="20"/>
        </w:rPr>
        <w:tab/>
      </w:r>
      <w:r w:rsidRPr="00D56C38">
        <w:rPr>
          <w:sz w:val="20"/>
        </w:rPr>
        <w:t>Portland</w:t>
      </w:r>
      <w:r w:rsidR="00D72CFC">
        <w:rPr>
          <w:sz w:val="20"/>
        </w:rPr>
        <w:t>, Oregon</w:t>
      </w:r>
      <w:r w:rsidRPr="00D56C38">
        <w:rPr>
          <w:sz w:val="20"/>
        </w:rPr>
        <w:t xml:space="preserve"> 972</w:t>
      </w:r>
      <w:r w:rsidR="00D72CFC">
        <w:rPr>
          <w:sz w:val="20"/>
        </w:rPr>
        <w:t>04</w:t>
      </w:r>
      <w:r w:rsidRPr="00D56C38">
        <w:rPr>
          <w:sz w:val="20"/>
        </w:rPr>
        <w:tab/>
      </w:r>
    </w:p>
    <w:p w14:paraId="1D111866" w14:textId="33E1CD7C" w:rsidR="00D72CFC" w:rsidRDefault="00D72CFC" w:rsidP="003D2681">
      <w:pPr>
        <w:rPr>
          <w:sz w:val="20"/>
        </w:rPr>
      </w:pPr>
    </w:p>
    <w:p w14:paraId="7894CC02" w14:textId="301BAE3E" w:rsidR="00D72CFC" w:rsidRDefault="00D72CFC" w:rsidP="00274E15">
      <w:pPr>
        <w:ind w:left="1440"/>
        <w:rPr>
          <w:sz w:val="20"/>
        </w:rPr>
      </w:pPr>
      <w:r>
        <w:rPr>
          <w:sz w:val="20"/>
        </w:rPr>
        <w:t>Copy to</w:t>
      </w:r>
    </w:p>
    <w:p w14:paraId="30F85C50" w14:textId="42FA3018" w:rsidR="00D72CFC" w:rsidRDefault="00D72CFC" w:rsidP="00274E15">
      <w:pPr>
        <w:ind w:left="1440"/>
        <w:rPr>
          <w:sz w:val="20"/>
        </w:rPr>
      </w:pPr>
    </w:p>
    <w:p w14:paraId="1313EA0E" w14:textId="096A393F" w:rsidR="00D72CFC" w:rsidRDefault="00D72CFC" w:rsidP="00274E15">
      <w:pPr>
        <w:ind w:left="1440"/>
        <w:rPr>
          <w:sz w:val="20"/>
        </w:rPr>
      </w:pPr>
      <w:r>
        <w:rPr>
          <w:sz w:val="20"/>
        </w:rPr>
        <w:t>Regional Arts &amp; Culture Council</w:t>
      </w:r>
    </w:p>
    <w:p w14:paraId="4B22E9C5" w14:textId="4119847F" w:rsidR="00D72CFC" w:rsidRDefault="00D72CFC" w:rsidP="00274E15">
      <w:pPr>
        <w:ind w:left="1440"/>
        <w:rPr>
          <w:sz w:val="20"/>
        </w:rPr>
      </w:pPr>
      <w:r>
        <w:rPr>
          <w:sz w:val="20"/>
        </w:rPr>
        <w:t>Public Arts Mural Program</w:t>
      </w:r>
    </w:p>
    <w:p w14:paraId="0AFCCA24" w14:textId="5E3560FA" w:rsidR="00D72CFC" w:rsidRDefault="00D72CFC" w:rsidP="00274E15">
      <w:pPr>
        <w:ind w:left="1440"/>
        <w:rPr>
          <w:sz w:val="20"/>
        </w:rPr>
      </w:pPr>
      <w:r>
        <w:rPr>
          <w:sz w:val="20"/>
        </w:rPr>
        <w:t>411 NW Park Avenue, Suite 101</w:t>
      </w:r>
    </w:p>
    <w:p w14:paraId="40D64C88" w14:textId="0EF37F92" w:rsidR="00D72CFC" w:rsidRPr="00D56C38" w:rsidRDefault="00D72CFC" w:rsidP="00274E15">
      <w:pPr>
        <w:ind w:left="1440"/>
        <w:rPr>
          <w:sz w:val="20"/>
        </w:rPr>
      </w:pPr>
      <w:r>
        <w:rPr>
          <w:sz w:val="20"/>
        </w:rPr>
        <w:t>Portland, Oregon 9720</w:t>
      </w:r>
      <w:r w:rsidR="00D26B5E">
        <w:rPr>
          <w:sz w:val="20"/>
        </w:rPr>
        <w:t>9</w:t>
      </w:r>
    </w:p>
    <w:p w14:paraId="5EBA2330" w14:textId="77777777" w:rsidR="003D2681" w:rsidRPr="00D56C38" w:rsidRDefault="003D2681" w:rsidP="003D2681">
      <w:pPr>
        <w:rPr>
          <w:sz w:val="20"/>
        </w:rPr>
      </w:pPr>
    </w:p>
    <w:p w14:paraId="25E4C773" w14:textId="41B3440A" w:rsidR="005C64AF" w:rsidRPr="00D56C38" w:rsidRDefault="005C64AF" w:rsidP="000A5705">
      <w:pPr>
        <w:rPr>
          <w:sz w:val="20"/>
        </w:rPr>
      </w:pPr>
      <w:r w:rsidRPr="00D56C38">
        <w:rPr>
          <w:sz w:val="20"/>
        </w:rPr>
        <w:tab/>
      </w:r>
      <w:r w:rsidR="00FA6EE2" w:rsidRPr="00D56C38">
        <w:rPr>
          <w:sz w:val="20"/>
        </w:rPr>
        <w:t>9</w:t>
      </w:r>
      <w:r w:rsidRPr="00D56C38">
        <w:rPr>
          <w:sz w:val="20"/>
        </w:rPr>
        <w:t>.</w:t>
      </w:r>
      <w:r w:rsidRPr="00D56C38">
        <w:rPr>
          <w:sz w:val="20"/>
        </w:rPr>
        <w:tab/>
      </w:r>
      <w:r w:rsidR="001E5C46" w:rsidRPr="00274E15">
        <w:rPr>
          <w:sz w:val="20"/>
          <w:u w:val="single"/>
        </w:rPr>
        <w:t xml:space="preserve">Non-Assignment; </w:t>
      </w:r>
      <w:r w:rsidRPr="00D56C38">
        <w:rPr>
          <w:sz w:val="20"/>
          <w:u w:val="single"/>
        </w:rPr>
        <w:t>Amendment</w:t>
      </w:r>
      <w:r w:rsidRPr="00D56C38">
        <w:rPr>
          <w:sz w:val="20"/>
        </w:rPr>
        <w:t xml:space="preserve">.  </w:t>
      </w:r>
      <w:r w:rsidR="00FE3D16">
        <w:rPr>
          <w:sz w:val="20"/>
        </w:rPr>
        <w:t xml:space="preserve">The parties’ obligations under this </w:t>
      </w:r>
      <w:r w:rsidR="00DB479A">
        <w:rPr>
          <w:sz w:val="20"/>
        </w:rPr>
        <w:t xml:space="preserve">easement </w:t>
      </w:r>
      <w:r w:rsidR="001E5C46">
        <w:rPr>
          <w:sz w:val="20"/>
        </w:rPr>
        <w:t xml:space="preserve">may </w:t>
      </w:r>
      <w:r w:rsidR="00FE3D16">
        <w:rPr>
          <w:sz w:val="20"/>
        </w:rPr>
        <w:t xml:space="preserve">not </w:t>
      </w:r>
      <w:r w:rsidR="001E5C46">
        <w:rPr>
          <w:sz w:val="20"/>
        </w:rPr>
        <w:t>be assigned</w:t>
      </w:r>
      <w:r w:rsidR="001E5C46" w:rsidRPr="00D56C38">
        <w:rPr>
          <w:sz w:val="20"/>
        </w:rPr>
        <w:t xml:space="preserve"> </w:t>
      </w:r>
      <w:r w:rsidR="00FE3D16">
        <w:rPr>
          <w:sz w:val="20"/>
        </w:rPr>
        <w:t>without</w:t>
      </w:r>
      <w:r w:rsidR="001E5C46" w:rsidRPr="00D56C38">
        <w:rPr>
          <w:sz w:val="20"/>
        </w:rPr>
        <w:t xml:space="preserve"> the written </w:t>
      </w:r>
      <w:r w:rsidR="001E5C46">
        <w:rPr>
          <w:sz w:val="20"/>
        </w:rPr>
        <w:t xml:space="preserve">mutual </w:t>
      </w:r>
      <w:r w:rsidR="00FE3D16">
        <w:rPr>
          <w:sz w:val="20"/>
        </w:rPr>
        <w:t>consent</w:t>
      </w:r>
      <w:r w:rsidR="001E5C46" w:rsidRPr="00D56C38">
        <w:rPr>
          <w:sz w:val="20"/>
        </w:rPr>
        <w:t>.</w:t>
      </w:r>
      <w:r w:rsidR="001E5C46">
        <w:rPr>
          <w:sz w:val="20"/>
        </w:rPr>
        <w:t xml:space="preserve">  </w:t>
      </w:r>
      <w:r w:rsidRPr="00D56C38">
        <w:rPr>
          <w:sz w:val="20"/>
        </w:rPr>
        <w:t xml:space="preserve">The </w:t>
      </w:r>
      <w:r w:rsidR="001E5C46">
        <w:rPr>
          <w:sz w:val="20"/>
        </w:rPr>
        <w:t>easement may be modified</w:t>
      </w:r>
      <w:r w:rsidR="00C24A73" w:rsidRPr="00D56C38">
        <w:rPr>
          <w:sz w:val="20"/>
        </w:rPr>
        <w:t xml:space="preserve"> by</w:t>
      </w:r>
      <w:r w:rsidR="001E5C46">
        <w:rPr>
          <w:sz w:val="20"/>
        </w:rPr>
        <w:t xml:space="preserve"> written</w:t>
      </w:r>
      <w:r w:rsidR="00C24A73" w:rsidRPr="00D56C38">
        <w:rPr>
          <w:sz w:val="20"/>
        </w:rPr>
        <w:t xml:space="preserve"> mutual agreement</w:t>
      </w:r>
      <w:r w:rsidR="001E5C46">
        <w:rPr>
          <w:sz w:val="20"/>
        </w:rPr>
        <w:t xml:space="preserve"> executed</w:t>
      </w:r>
      <w:r w:rsidR="00C24A73" w:rsidRPr="00D56C38">
        <w:rPr>
          <w:sz w:val="20"/>
        </w:rPr>
        <w:t xml:space="preserve"> by authorized representatives of the parties.</w:t>
      </w:r>
    </w:p>
    <w:p w14:paraId="54C4468A" w14:textId="77777777" w:rsidR="00C24A73" w:rsidRPr="00D56C38" w:rsidRDefault="00C24A73" w:rsidP="000A5705">
      <w:pPr>
        <w:rPr>
          <w:sz w:val="20"/>
        </w:rPr>
      </w:pPr>
    </w:p>
    <w:p w14:paraId="08D30C14" w14:textId="01993D6D" w:rsidR="00C24A73" w:rsidRPr="00D56C38" w:rsidRDefault="00C24A73" w:rsidP="000A5705">
      <w:pPr>
        <w:rPr>
          <w:sz w:val="20"/>
        </w:rPr>
      </w:pPr>
      <w:r w:rsidRPr="00D56C38">
        <w:rPr>
          <w:sz w:val="20"/>
        </w:rPr>
        <w:tab/>
      </w:r>
      <w:r w:rsidR="00FA6EE2" w:rsidRPr="00D56C38">
        <w:rPr>
          <w:sz w:val="20"/>
        </w:rPr>
        <w:t>10</w:t>
      </w:r>
      <w:r w:rsidRPr="00D56C38">
        <w:rPr>
          <w:sz w:val="20"/>
        </w:rPr>
        <w:t>.</w:t>
      </w:r>
      <w:r w:rsidRPr="00D56C38">
        <w:rPr>
          <w:sz w:val="20"/>
        </w:rPr>
        <w:tab/>
      </w:r>
      <w:r w:rsidRPr="00D56C38">
        <w:rPr>
          <w:sz w:val="20"/>
          <w:u w:val="single"/>
        </w:rPr>
        <w:t>Remedies</w:t>
      </w:r>
      <w:r w:rsidR="00FA6EE2" w:rsidRPr="00D56C38">
        <w:rPr>
          <w:sz w:val="20"/>
        </w:rPr>
        <w:t xml:space="preserve">.  The parties acknowledge that breaches of </w:t>
      </w:r>
      <w:r w:rsidR="00FE3D16">
        <w:rPr>
          <w:sz w:val="20"/>
        </w:rPr>
        <w:t xml:space="preserve">the covenants in this easement </w:t>
      </w:r>
      <w:r w:rsidR="00FA6EE2" w:rsidRPr="00D56C38">
        <w:rPr>
          <w:sz w:val="20"/>
        </w:rPr>
        <w:t>will effect substantial harm to the public interest which harm is difficult or impossible to prove as actual damages in an action hereunder.  The parties agree that the prevailing party in an action for the breach shall be entitled to a) liquidated damages in an amount of $2</w:t>
      </w:r>
      <w:r w:rsidR="00161F71">
        <w:rPr>
          <w:sz w:val="20"/>
        </w:rPr>
        <w:t>,</w:t>
      </w:r>
      <w:r w:rsidR="00FA6EE2" w:rsidRPr="00D56C38">
        <w:rPr>
          <w:sz w:val="20"/>
        </w:rPr>
        <w:t xml:space="preserve">500 per material breach; b) specific performance of the </w:t>
      </w:r>
      <w:r w:rsidR="00FE3D16">
        <w:rPr>
          <w:sz w:val="20"/>
        </w:rPr>
        <w:t>covenants</w:t>
      </w:r>
      <w:r w:rsidR="00FA6EE2" w:rsidRPr="00D56C38">
        <w:rPr>
          <w:sz w:val="20"/>
        </w:rPr>
        <w:t xml:space="preserve"> of this </w:t>
      </w:r>
      <w:r w:rsidR="00FE3D16">
        <w:rPr>
          <w:sz w:val="20"/>
        </w:rPr>
        <w:t>easement</w:t>
      </w:r>
      <w:r w:rsidR="00FA6EE2" w:rsidRPr="00D56C38">
        <w:rPr>
          <w:sz w:val="20"/>
        </w:rPr>
        <w:t xml:space="preserve">, and each of them; c) reasonable attorney’s fees; and d) any other remedies available at law or in equity.  The </w:t>
      </w:r>
      <w:r w:rsidR="00DB479A">
        <w:rPr>
          <w:sz w:val="20"/>
        </w:rPr>
        <w:t>remedies</w:t>
      </w:r>
      <w:r w:rsidR="00DB479A" w:rsidRPr="00D56C38">
        <w:rPr>
          <w:sz w:val="20"/>
        </w:rPr>
        <w:t xml:space="preserve"> </w:t>
      </w:r>
      <w:r w:rsidR="005B29CE" w:rsidRPr="00D56C38">
        <w:rPr>
          <w:sz w:val="20"/>
        </w:rPr>
        <w:t xml:space="preserve">under this </w:t>
      </w:r>
      <w:r w:rsidR="00023C6C">
        <w:rPr>
          <w:sz w:val="20"/>
        </w:rPr>
        <w:t>Section</w:t>
      </w:r>
      <w:r w:rsidR="00023C6C" w:rsidRPr="00D56C38">
        <w:rPr>
          <w:sz w:val="20"/>
        </w:rPr>
        <w:t xml:space="preserve"> are</w:t>
      </w:r>
      <w:r w:rsidR="005B29CE" w:rsidRPr="00D56C38">
        <w:rPr>
          <w:sz w:val="20"/>
        </w:rPr>
        <w:t xml:space="preserve"> cumulative.  The failure to exercise on any occasion any right shall not operate to forfeit the right on another occasion.  The use of one remedy shall not be taken to exclude or waive the right to use another.</w:t>
      </w:r>
    </w:p>
    <w:p w14:paraId="23831CFB" w14:textId="77777777" w:rsidR="005B29CE" w:rsidRPr="00D56C38" w:rsidRDefault="005B29CE" w:rsidP="000A5705">
      <w:pPr>
        <w:rPr>
          <w:sz w:val="20"/>
        </w:rPr>
      </w:pPr>
    </w:p>
    <w:p w14:paraId="77FB881F" w14:textId="1A818C3E" w:rsidR="005B29CE" w:rsidRPr="00D56C38" w:rsidRDefault="005B29CE" w:rsidP="000A5705">
      <w:pPr>
        <w:rPr>
          <w:sz w:val="20"/>
        </w:rPr>
      </w:pPr>
      <w:r w:rsidRPr="00D56C38">
        <w:rPr>
          <w:sz w:val="20"/>
        </w:rPr>
        <w:tab/>
        <w:t>1</w:t>
      </w:r>
      <w:r w:rsidR="00FA6EE2" w:rsidRPr="00D56C38">
        <w:rPr>
          <w:sz w:val="20"/>
        </w:rPr>
        <w:t>1</w:t>
      </w:r>
      <w:r w:rsidRPr="00D56C38">
        <w:rPr>
          <w:sz w:val="20"/>
        </w:rPr>
        <w:t>.</w:t>
      </w:r>
      <w:r w:rsidRPr="00D56C38">
        <w:rPr>
          <w:sz w:val="20"/>
        </w:rPr>
        <w:tab/>
      </w:r>
      <w:r w:rsidRPr="00D56C38">
        <w:rPr>
          <w:sz w:val="20"/>
          <w:u w:val="single"/>
        </w:rPr>
        <w:t>Invalidity of Particular Provisions</w:t>
      </w:r>
      <w:r w:rsidRPr="00D56C38">
        <w:rPr>
          <w:sz w:val="20"/>
        </w:rPr>
        <w:t xml:space="preserve">.  </w:t>
      </w:r>
      <w:r w:rsidR="00161F71">
        <w:rPr>
          <w:sz w:val="20"/>
        </w:rPr>
        <w:t>In the event</w:t>
      </w:r>
      <w:r w:rsidR="00161F71" w:rsidRPr="00D56C38">
        <w:rPr>
          <w:sz w:val="20"/>
        </w:rPr>
        <w:t xml:space="preserve"> </w:t>
      </w:r>
      <w:r w:rsidR="00B270E6" w:rsidRPr="00D56C38">
        <w:rPr>
          <w:sz w:val="20"/>
        </w:rPr>
        <w:t xml:space="preserve">any term, provision, condition or other portion of this </w:t>
      </w:r>
      <w:r w:rsidR="00E964A1">
        <w:rPr>
          <w:sz w:val="20"/>
        </w:rPr>
        <w:t>easement</w:t>
      </w:r>
      <w:r w:rsidR="00E964A1" w:rsidRPr="00D56C38">
        <w:rPr>
          <w:sz w:val="20"/>
        </w:rPr>
        <w:t xml:space="preserve"> </w:t>
      </w:r>
      <w:r w:rsidR="00B270E6" w:rsidRPr="00D56C38">
        <w:rPr>
          <w:sz w:val="20"/>
        </w:rPr>
        <w:t xml:space="preserve">or the application thereof be held to be inoperative, invalid or unenforceable, the remainder of this </w:t>
      </w:r>
      <w:r w:rsidR="00E964A1">
        <w:rPr>
          <w:sz w:val="20"/>
        </w:rPr>
        <w:t xml:space="preserve">easement </w:t>
      </w:r>
      <w:r w:rsidR="00B270E6" w:rsidRPr="00D56C38">
        <w:rPr>
          <w:sz w:val="20"/>
        </w:rPr>
        <w:t>or the application of the term or provision to persons or circumstances other than those to which it is held invalid or unenforceable shall not be affected thereby and shall continue in full force and effect.</w:t>
      </w:r>
    </w:p>
    <w:p w14:paraId="07A1FD49" w14:textId="77777777" w:rsidR="00B270E6" w:rsidRPr="00D56C38" w:rsidRDefault="00B270E6" w:rsidP="000A5705">
      <w:pPr>
        <w:rPr>
          <w:sz w:val="20"/>
        </w:rPr>
      </w:pPr>
    </w:p>
    <w:p w14:paraId="6C7E7BE9" w14:textId="76EDE90F" w:rsidR="00B270E6" w:rsidRDefault="00B270E6" w:rsidP="000A5705">
      <w:pPr>
        <w:rPr>
          <w:sz w:val="20"/>
        </w:rPr>
      </w:pPr>
      <w:r w:rsidRPr="00D56C38">
        <w:rPr>
          <w:sz w:val="20"/>
        </w:rPr>
        <w:tab/>
        <w:t>1</w:t>
      </w:r>
      <w:r w:rsidR="00FA6EE2" w:rsidRPr="00D56C38">
        <w:rPr>
          <w:sz w:val="20"/>
        </w:rPr>
        <w:t>2</w:t>
      </w:r>
      <w:r w:rsidRPr="00D56C38">
        <w:rPr>
          <w:sz w:val="20"/>
        </w:rPr>
        <w:t>.</w:t>
      </w:r>
      <w:r w:rsidRPr="00D56C38">
        <w:rPr>
          <w:sz w:val="20"/>
        </w:rPr>
        <w:tab/>
      </w:r>
      <w:r w:rsidRPr="00D56C38">
        <w:rPr>
          <w:sz w:val="20"/>
          <w:u w:val="single"/>
        </w:rPr>
        <w:t>No Waiver</w:t>
      </w:r>
      <w:r w:rsidRPr="00D56C38">
        <w:rPr>
          <w:sz w:val="20"/>
        </w:rPr>
        <w:t xml:space="preserve">.  No waiver of full performance by any party shall be construed, or </w:t>
      </w:r>
      <w:r w:rsidR="006A64D3" w:rsidRPr="00D56C38">
        <w:rPr>
          <w:sz w:val="20"/>
        </w:rPr>
        <w:t xml:space="preserve">operate, as a waiver of any subsequent default or breach of any of the terms, covenants or conditions of this </w:t>
      </w:r>
      <w:r w:rsidR="00E964A1">
        <w:rPr>
          <w:sz w:val="20"/>
        </w:rPr>
        <w:t>easement.</w:t>
      </w:r>
    </w:p>
    <w:p w14:paraId="4B6481CB" w14:textId="77777777" w:rsidR="001679CD" w:rsidRDefault="001679CD" w:rsidP="000A5705">
      <w:pPr>
        <w:rPr>
          <w:sz w:val="20"/>
        </w:rPr>
      </w:pPr>
    </w:p>
    <w:p w14:paraId="2F3C8A5C" w14:textId="2012C9AE" w:rsidR="00161F71" w:rsidRPr="00D56C38" w:rsidRDefault="001679CD" w:rsidP="00161F71">
      <w:pPr>
        <w:rPr>
          <w:sz w:val="20"/>
        </w:rPr>
      </w:pPr>
      <w:r>
        <w:rPr>
          <w:sz w:val="20"/>
        </w:rPr>
        <w:tab/>
        <w:t>13.</w:t>
      </w:r>
      <w:r>
        <w:rPr>
          <w:sz w:val="20"/>
        </w:rPr>
        <w:tab/>
      </w:r>
      <w:r w:rsidRPr="00364E67">
        <w:rPr>
          <w:sz w:val="20"/>
          <w:u w:val="single"/>
        </w:rPr>
        <w:t>Indemnification</w:t>
      </w:r>
      <w:r>
        <w:rPr>
          <w:sz w:val="20"/>
        </w:rPr>
        <w:t xml:space="preserve">.  </w:t>
      </w:r>
      <w:r w:rsidR="00161F71">
        <w:rPr>
          <w:sz w:val="20"/>
        </w:rPr>
        <w:t>To the extent permitted by Oregon Law and subject to the limits of the Oregon Tort Claims Act, ORS 30.260 to 30.300, the City</w:t>
      </w:r>
      <w:r>
        <w:rPr>
          <w:sz w:val="20"/>
        </w:rPr>
        <w:t xml:space="preserve"> shall indemnify and defend grantor </w:t>
      </w:r>
      <w:r w:rsidR="00047831">
        <w:rPr>
          <w:sz w:val="20"/>
        </w:rPr>
        <w:t>against all claims, demands, actions and suits arising from tortious conduct by Grantee.</w:t>
      </w:r>
      <w:r w:rsidR="00161F71">
        <w:rPr>
          <w:sz w:val="20"/>
        </w:rPr>
        <w:t xml:space="preserve">  Grantor shall indemnify and defend the City against all claims, demands, actions and suits arising from tortious conduct by Grantor.</w:t>
      </w:r>
    </w:p>
    <w:p w14:paraId="4094AF75" w14:textId="77777777" w:rsidR="00161F71" w:rsidRPr="00D56C38" w:rsidRDefault="00161F71" w:rsidP="00161F71">
      <w:pPr>
        <w:rPr>
          <w:sz w:val="20"/>
        </w:rPr>
      </w:pPr>
    </w:p>
    <w:p w14:paraId="0D088618" w14:textId="77777777" w:rsidR="006A64D3" w:rsidRPr="00D56C38" w:rsidRDefault="006A64D3" w:rsidP="000A5705">
      <w:pPr>
        <w:rPr>
          <w:sz w:val="20"/>
        </w:rPr>
      </w:pPr>
    </w:p>
    <w:p w14:paraId="1B0D0789" w14:textId="77777777" w:rsidR="00731765" w:rsidRPr="00D56C38" w:rsidRDefault="00731765" w:rsidP="00731765">
      <w:pPr>
        <w:rPr>
          <w:sz w:val="20"/>
        </w:rPr>
      </w:pPr>
      <w:r w:rsidRPr="00D56C38">
        <w:rPr>
          <w:sz w:val="20"/>
        </w:rPr>
        <w:t xml:space="preserve">IN WITNESS WHEREOF, </w:t>
      </w:r>
      <w:r w:rsidR="00041AAD">
        <w:rPr>
          <w:sz w:val="20"/>
        </w:rPr>
        <w:t>the parties/persons have</w:t>
      </w:r>
      <w:r w:rsidRPr="00D56C38">
        <w:rPr>
          <w:sz w:val="20"/>
        </w:rPr>
        <w:t xml:space="preserve"> caused this instrument to be executed by its du</w:t>
      </w:r>
      <w:r w:rsidR="00041AAD">
        <w:rPr>
          <w:sz w:val="20"/>
        </w:rPr>
        <w:t>ly authorized representative(s).</w:t>
      </w:r>
    </w:p>
    <w:p w14:paraId="5DE6CAD0" w14:textId="77777777" w:rsidR="00731765" w:rsidRPr="00D56C38" w:rsidRDefault="00731765" w:rsidP="00731765">
      <w:pPr>
        <w:rPr>
          <w:sz w:val="20"/>
        </w:rPr>
      </w:pPr>
      <w:r w:rsidRPr="00D56C38">
        <w:rPr>
          <w:sz w:val="20"/>
        </w:rPr>
        <w:tab/>
      </w:r>
      <w:r w:rsidRPr="00D56C38">
        <w:rPr>
          <w:sz w:val="20"/>
        </w:rPr>
        <w:tab/>
      </w:r>
    </w:p>
    <w:p w14:paraId="79FF88AB" w14:textId="77777777" w:rsidR="00731765" w:rsidRPr="00731765" w:rsidRDefault="00731765" w:rsidP="00731765">
      <w:pPr>
        <w:pBdr>
          <w:top w:val="single" w:sz="4" w:space="1" w:color="auto"/>
          <w:left w:val="single" w:sz="4" w:space="4" w:color="auto"/>
          <w:bottom w:val="single" w:sz="4" w:space="1" w:color="auto"/>
          <w:right w:val="single" w:sz="4" w:space="4" w:color="auto"/>
        </w:pBdr>
        <w:rPr>
          <w:b/>
          <w:sz w:val="20"/>
        </w:rPr>
      </w:pPr>
      <w:r w:rsidRPr="00D56C38">
        <w:rPr>
          <w:sz w:val="20"/>
        </w:rPr>
        <w:tab/>
      </w:r>
      <w:r w:rsidRPr="00D56C38">
        <w:rPr>
          <w:sz w:val="20"/>
        </w:rPr>
        <w:tab/>
      </w:r>
      <w:r w:rsidRPr="00731765">
        <w:rPr>
          <w:b/>
          <w:sz w:val="20"/>
        </w:rPr>
        <w:tab/>
      </w:r>
      <w:r w:rsidRPr="00731765">
        <w:rPr>
          <w:b/>
          <w:sz w:val="20"/>
        </w:rPr>
        <w:tab/>
      </w:r>
      <w:r w:rsidRPr="00731765">
        <w:rPr>
          <w:b/>
          <w:sz w:val="20"/>
        </w:rPr>
        <w:tab/>
        <w:t>GRANTOR</w:t>
      </w:r>
    </w:p>
    <w:p w14:paraId="5B2AF2AB" w14:textId="77777777" w:rsidR="00731765" w:rsidRPr="00731765" w:rsidRDefault="00731765" w:rsidP="00731765">
      <w:pPr>
        <w:pBdr>
          <w:top w:val="single" w:sz="4" w:space="1" w:color="auto"/>
          <w:left w:val="single" w:sz="4" w:space="4" w:color="auto"/>
          <w:bottom w:val="single" w:sz="4" w:space="1" w:color="auto"/>
          <w:right w:val="single" w:sz="4" w:space="4" w:color="auto"/>
        </w:pBdr>
        <w:rPr>
          <w:b/>
          <w:sz w:val="20"/>
        </w:rPr>
      </w:pPr>
    </w:p>
    <w:p w14:paraId="19AC6F5A" w14:textId="77777777" w:rsidR="00731765" w:rsidRPr="00D56C38" w:rsidRDefault="00731765" w:rsidP="00731765">
      <w:pPr>
        <w:pBdr>
          <w:top w:val="single" w:sz="4" w:space="1" w:color="auto"/>
          <w:left w:val="single" w:sz="4" w:space="4" w:color="auto"/>
          <w:bottom w:val="single" w:sz="4" w:space="1" w:color="auto"/>
          <w:right w:val="single" w:sz="4" w:space="4" w:color="auto"/>
        </w:pBdr>
        <w:rPr>
          <w:sz w:val="20"/>
        </w:rPr>
      </w:pPr>
    </w:p>
    <w:p w14:paraId="07389263" w14:textId="77777777" w:rsidR="00731765" w:rsidRPr="00D56C38" w:rsidRDefault="00731765" w:rsidP="00731765">
      <w:pPr>
        <w:pBdr>
          <w:top w:val="single" w:sz="4" w:space="1" w:color="auto"/>
          <w:left w:val="single" w:sz="4" w:space="4" w:color="auto"/>
          <w:bottom w:val="single" w:sz="4" w:space="1" w:color="auto"/>
          <w:right w:val="single" w:sz="4" w:space="4" w:color="auto"/>
        </w:pBdr>
        <w:rPr>
          <w:sz w:val="20"/>
        </w:rPr>
      </w:pPr>
      <w:r w:rsidRPr="00D56C38">
        <w:rPr>
          <w:sz w:val="20"/>
        </w:rPr>
        <w:tab/>
      </w:r>
      <w:r w:rsidRPr="00D56C38">
        <w:rPr>
          <w:sz w:val="20"/>
        </w:rPr>
        <w:tab/>
      </w:r>
      <w:r w:rsidRPr="00D56C38">
        <w:rPr>
          <w:sz w:val="20"/>
        </w:rPr>
        <w:tab/>
      </w:r>
      <w:r w:rsidRPr="00D56C38">
        <w:rPr>
          <w:sz w:val="20"/>
        </w:rPr>
        <w:tab/>
        <w:t xml:space="preserve">    By:</w:t>
      </w:r>
      <w:r w:rsidRPr="00D56C38">
        <w:rPr>
          <w:sz w:val="20"/>
        </w:rPr>
        <w:tab/>
      </w:r>
      <w:r w:rsidRPr="003A0477">
        <w:rPr>
          <w:sz w:val="20"/>
          <w:highlight w:val="yellow"/>
        </w:rPr>
        <w:t>______________________________________________________</w:t>
      </w:r>
    </w:p>
    <w:p w14:paraId="20548668" w14:textId="77777777" w:rsidR="00731765" w:rsidRPr="00D56C38" w:rsidRDefault="00731765" w:rsidP="00731765">
      <w:pPr>
        <w:pBdr>
          <w:top w:val="single" w:sz="4" w:space="1" w:color="auto"/>
          <w:left w:val="single" w:sz="4" w:space="4" w:color="auto"/>
          <w:bottom w:val="single" w:sz="4" w:space="1" w:color="auto"/>
          <w:right w:val="single" w:sz="4" w:space="4" w:color="auto"/>
        </w:pBdr>
        <w:rPr>
          <w:b/>
          <w:sz w:val="20"/>
        </w:rPr>
      </w:pPr>
      <w:r w:rsidRPr="00D56C38">
        <w:rPr>
          <w:sz w:val="20"/>
        </w:rPr>
        <w:tab/>
      </w:r>
      <w:r w:rsidRPr="00D56C38">
        <w:rPr>
          <w:sz w:val="20"/>
        </w:rPr>
        <w:tab/>
      </w:r>
      <w:r w:rsidRPr="00D56C38">
        <w:rPr>
          <w:sz w:val="20"/>
        </w:rPr>
        <w:tab/>
      </w:r>
      <w:r w:rsidRPr="00D56C38">
        <w:rPr>
          <w:sz w:val="20"/>
        </w:rPr>
        <w:tab/>
      </w:r>
      <w:r w:rsidRPr="00D56C38">
        <w:rPr>
          <w:sz w:val="20"/>
        </w:rPr>
        <w:tab/>
      </w:r>
      <w:r w:rsidRPr="00D56C38">
        <w:rPr>
          <w:b/>
          <w:sz w:val="20"/>
        </w:rPr>
        <w:fldChar w:fldCharType="begin"/>
      </w:r>
      <w:r w:rsidRPr="00D56C38">
        <w:rPr>
          <w:b/>
          <w:sz w:val="20"/>
        </w:rPr>
        <w:instrText xml:space="preserve"> MACROBUTTON  AcceptAllChangesShown "NAME OF GRANTOR REPRESENTATIVE" </w:instrText>
      </w:r>
      <w:r w:rsidRPr="00D56C38">
        <w:rPr>
          <w:b/>
          <w:sz w:val="20"/>
        </w:rPr>
        <w:fldChar w:fldCharType="end"/>
      </w:r>
    </w:p>
    <w:p w14:paraId="65B4FE39" w14:textId="77777777" w:rsidR="00731765" w:rsidRPr="00D56C38" w:rsidRDefault="00731765" w:rsidP="00731765">
      <w:pPr>
        <w:pBdr>
          <w:top w:val="single" w:sz="4" w:space="1" w:color="auto"/>
          <w:left w:val="single" w:sz="4" w:space="4" w:color="auto"/>
          <w:bottom w:val="single" w:sz="4" w:space="1" w:color="auto"/>
          <w:right w:val="single" w:sz="4" w:space="4" w:color="auto"/>
        </w:pBdr>
        <w:rPr>
          <w:sz w:val="20"/>
        </w:rPr>
      </w:pPr>
      <w:r w:rsidRPr="00D56C38">
        <w:rPr>
          <w:sz w:val="20"/>
        </w:rPr>
        <w:tab/>
      </w:r>
      <w:r w:rsidRPr="00D56C38">
        <w:rPr>
          <w:sz w:val="20"/>
        </w:rPr>
        <w:tab/>
      </w:r>
      <w:r w:rsidRPr="00D56C38">
        <w:rPr>
          <w:sz w:val="20"/>
        </w:rPr>
        <w:tab/>
      </w:r>
      <w:r w:rsidRPr="00D56C38">
        <w:rPr>
          <w:sz w:val="20"/>
        </w:rPr>
        <w:tab/>
      </w:r>
      <w:r w:rsidRPr="00D56C38">
        <w:rPr>
          <w:sz w:val="20"/>
        </w:rPr>
        <w:tab/>
      </w:r>
      <w:r w:rsidRPr="003A0477">
        <w:rPr>
          <w:sz w:val="20"/>
          <w:highlight w:val="yellow"/>
        </w:rPr>
        <w:t>______________________________________________________</w:t>
      </w:r>
    </w:p>
    <w:p w14:paraId="6B89C49E" w14:textId="77777777" w:rsidR="00731765" w:rsidRPr="00D56C38" w:rsidRDefault="00731765" w:rsidP="00731765">
      <w:pPr>
        <w:pBdr>
          <w:top w:val="single" w:sz="4" w:space="1" w:color="auto"/>
          <w:left w:val="single" w:sz="4" w:space="4" w:color="auto"/>
          <w:bottom w:val="single" w:sz="4" w:space="1" w:color="auto"/>
          <w:right w:val="single" w:sz="4" w:space="4" w:color="auto"/>
        </w:pBdr>
        <w:rPr>
          <w:sz w:val="20"/>
        </w:rPr>
      </w:pPr>
      <w:r w:rsidRPr="00D56C38">
        <w:rPr>
          <w:sz w:val="20"/>
        </w:rPr>
        <w:tab/>
      </w:r>
      <w:r w:rsidRPr="00D56C38">
        <w:rPr>
          <w:sz w:val="20"/>
        </w:rPr>
        <w:tab/>
      </w:r>
      <w:r w:rsidRPr="00D56C38">
        <w:rPr>
          <w:sz w:val="20"/>
        </w:rPr>
        <w:tab/>
      </w:r>
      <w:r w:rsidRPr="00D56C38">
        <w:rPr>
          <w:sz w:val="20"/>
        </w:rPr>
        <w:tab/>
      </w:r>
      <w:r w:rsidRPr="00D56C38">
        <w:rPr>
          <w:sz w:val="20"/>
        </w:rPr>
        <w:tab/>
        <w:t>(print name of grantor representative)</w:t>
      </w:r>
    </w:p>
    <w:p w14:paraId="1F48E187" w14:textId="77777777" w:rsidR="00731765" w:rsidRPr="00D56C38" w:rsidRDefault="00731765" w:rsidP="00731765">
      <w:pPr>
        <w:pBdr>
          <w:top w:val="single" w:sz="4" w:space="1" w:color="auto"/>
          <w:left w:val="single" w:sz="4" w:space="4" w:color="auto"/>
          <w:bottom w:val="single" w:sz="4" w:space="1" w:color="auto"/>
          <w:right w:val="single" w:sz="4" w:space="4" w:color="auto"/>
        </w:pBdr>
        <w:rPr>
          <w:sz w:val="20"/>
        </w:rPr>
      </w:pPr>
    </w:p>
    <w:p w14:paraId="4A00C2E5" w14:textId="77777777" w:rsidR="00731765" w:rsidRPr="00D56C38" w:rsidRDefault="00731765" w:rsidP="00731765">
      <w:pPr>
        <w:pBdr>
          <w:top w:val="single" w:sz="4" w:space="1" w:color="auto"/>
          <w:left w:val="single" w:sz="4" w:space="4" w:color="auto"/>
          <w:bottom w:val="single" w:sz="4" w:space="1" w:color="auto"/>
          <w:right w:val="single" w:sz="4" w:space="4" w:color="auto"/>
        </w:pBdr>
        <w:rPr>
          <w:sz w:val="20"/>
        </w:rPr>
      </w:pPr>
      <w:r w:rsidRPr="00D56C38">
        <w:rPr>
          <w:sz w:val="20"/>
        </w:rPr>
        <w:tab/>
      </w:r>
      <w:r w:rsidRPr="00D56C38">
        <w:rPr>
          <w:sz w:val="20"/>
        </w:rPr>
        <w:tab/>
      </w:r>
      <w:r w:rsidRPr="00D56C38">
        <w:rPr>
          <w:sz w:val="20"/>
        </w:rPr>
        <w:tab/>
      </w:r>
      <w:r w:rsidRPr="00D56C38">
        <w:rPr>
          <w:sz w:val="20"/>
        </w:rPr>
        <w:tab/>
      </w:r>
      <w:r w:rsidRPr="00D56C38">
        <w:rPr>
          <w:sz w:val="20"/>
        </w:rPr>
        <w:tab/>
      </w:r>
      <w:r w:rsidRPr="003A0477">
        <w:rPr>
          <w:sz w:val="20"/>
          <w:highlight w:val="yellow"/>
        </w:rPr>
        <w:t>______________________________________________________</w:t>
      </w:r>
    </w:p>
    <w:p w14:paraId="1A41B6A4" w14:textId="77777777" w:rsidR="00731765" w:rsidRPr="0006009C" w:rsidRDefault="00731765" w:rsidP="00731765">
      <w:pPr>
        <w:pBdr>
          <w:top w:val="single" w:sz="4" w:space="1" w:color="auto"/>
          <w:left w:val="single" w:sz="4" w:space="4" w:color="auto"/>
          <w:bottom w:val="single" w:sz="4" w:space="1" w:color="auto"/>
          <w:right w:val="single" w:sz="4" w:space="4" w:color="auto"/>
        </w:pBdr>
        <w:rPr>
          <w:sz w:val="20"/>
        </w:rPr>
      </w:pPr>
      <w:r w:rsidRPr="00D56C38">
        <w:rPr>
          <w:sz w:val="20"/>
        </w:rPr>
        <w:tab/>
      </w:r>
      <w:r w:rsidRPr="00D56C38">
        <w:rPr>
          <w:sz w:val="20"/>
        </w:rPr>
        <w:tab/>
      </w:r>
      <w:r w:rsidRPr="00D56C38">
        <w:rPr>
          <w:sz w:val="20"/>
        </w:rPr>
        <w:tab/>
      </w:r>
      <w:r w:rsidRPr="00D56C38">
        <w:rPr>
          <w:sz w:val="20"/>
        </w:rPr>
        <w:tab/>
      </w:r>
      <w:r w:rsidRPr="00D56C38">
        <w:rPr>
          <w:sz w:val="20"/>
        </w:rPr>
        <w:tab/>
        <w:t>(print title of grantor representative)</w:t>
      </w:r>
      <w:r w:rsidRPr="0006009C">
        <w:rPr>
          <w:sz w:val="20"/>
        </w:rPr>
        <w:tab/>
      </w:r>
    </w:p>
    <w:p w14:paraId="6608772F" w14:textId="77777777" w:rsidR="00731765" w:rsidRPr="0006009C" w:rsidRDefault="00731765" w:rsidP="00731765">
      <w:pPr>
        <w:pBdr>
          <w:top w:val="single" w:sz="4" w:space="1" w:color="auto"/>
          <w:left w:val="single" w:sz="4" w:space="4" w:color="auto"/>
          <w:bottom w:val="single" w:sz="4" w:space="1" w:color="auto"/>
          <w:right w:val="single" w:sz="4" w:space="4" w:color="auto"/>
        </w:pBdr>
        <w:rPr>
          <w:sz w:val="20"/>
        </w:rPr>
      </w:pPr>
    </w:p>
    <w:p w14:paraId="6DD13C75" w14:textId="77777777" w:rsidR="00731765" w:rsidRPr="0006009C" w:rsidRDefault="00731765" w:rsidP="00731765">
      <w:pPr>
        <w:pBdr>
          <w:top w:val="single" w:sz="4" w:space="1" w:color="auto"/>
          <w:left w:val="single" w:sz="4" w:space="4" w:color="auto"/>
          <w:bottom w:val="single" w:sz="4" w:space="1" w:color="auto"/>
          <w:right w:val="single" w:sz="4" w:space="4" w:color="auto"/>
        </w:pBdr>
        <w:rPr>
          <w:sz w:val="20"/>
        </w:rPr>
      </w:pPr>
    </w:p>
    <w:p w14:paraId="0F095469" w14:textId="77777777" w:rsidR="00731765" w:rsidRPr="0006009C" w:rsidRDefault="00731765" w:rsidP="00731765">
      <w:pPr>
        <w:pBdr>
          <w:top w:val="single" w:sz="4" w:space="1" w:color="auto"/>
          <w:left w:val="single" w:sz="4" w:space="4" w:color="auto"/>
          <w:bottom w:val="single" w:sz="4" w:space="1" w:color="auto"/>
          <w:right w:val="single" w:sz="4" w:space="4" w:color="auto"/>
        </w:pBdr>
        <w:rPr>
          <w:sz w:val="20"/>
        </w:rPr>
      </w:pPr>
      <w:r w:rsidRPr="0006009C">
        <w:rPr>
          <w:sz w:val="20"/>
        </w:rPr>
        <w:tab/>
      </w:r>
      <w:r w:rsidRPr="0006009C">
        <w:rPr>
          <w:sz w:val="20"/>
        </w:rPr>
        <w:tab/>
      </w:r>
      <w:r w:rsidRPr="0006009C">
        <w:rPr>
          <w:sz w:val="20"/>
        </w:rPr>
        <w:tab/>
      </w:r>
      <w:r w:rsidRPr="0006009C">
        <w:rPr>
          <w:sz w:val="20"/>
        </w:rPr>
        <w:tab/>
        <w:t xml:space="preserve">     </w:t>
      </w:r>
    </w:p>
    <w:p w14:paraId="73F7F604" w14:textId="77777777" w:rsidR="00731765" w:rsidRPr="0006009C" w:rsidRDefault="00731765" w:rsidP="00731765">
      <w:pPr>
        <w:pBdr>
          <w:top w:val="single" w:sz="4" w:space="1" w:color="auto"/>
          <w:left w:val="single" w:sz="4" w:space="4" w:color="auto"/>
          <w:bottom w:val="single" w:sz="4" w:space="1" w:color="auto"/>
          <w:right w:val="single" w:sz="4" w:space="4" w:color="auto"/>
        </w:pBdr>
        <w:rPr>
          <w:sz w:val="20"/>
        </w:rPr>
      </w:pPr>
      <w:r w:rsidRPr="0006009C">
        <w:rPr>
          <w:sz w:val="20"/>
        </w:rPr>
        <w:t>STATE OF ________________</w:t>
      </w:r>
      <w:r w:rsidRPr="0006009C">
        <w:rPr>
          <w:sz w:val="20"/>
        </w:rPr>
        <w:tab/>
        <w:t>)</w:t>
      </w:r>
    </w:p>
    <w:p w14:paraId="0AA5E84C" w14:textId="77777777" w:rsidR="00731765" w:rsidRPr="0006009C" w:rsidRDefault="00731765" w:rsidP="00731765">
      <w:pPr>
        <w:pBdr>
          <w:top w:val="single" w:sz="4" w:space="1" w:color="auto"/>
          <w:left w:val="single" w:sz="4" w:space="4" w:color="auto"/>
          <w:bottom w:val="single" w:sz="4" w:space="1" w:color="auto"/>
          <w:right w:val="single" w:sz="4" w:space="4" w:color="auto"/>
        </w:pBdr>
        <w:rPr>
          <w:sz w:val="20"/>
        </w:rPr>
      </w:pPr>
      <w:r w:rsidRPr="0006009C">
        <w:rPr>
          <w:sz w:val="20"/>
        </w:rPr>
        <w:tab/>
      </w:r>
      <w:r w:rsidRPr="0006009C">
        <w:rPr>
          <w:sz w:val="20"/>
        </w:rPr>
        <w:tab/>
      </w:r>
      <w:r w:rsidRPr="0006009C">
        <w:rPr>
          <w:sz w:val="20"/>
        </w:rPr>
        <w:tab/>
      </w:r>
      <w:r w:rsidRPr="0006009C">
        <w:rPr>
          <w:sz w:val="20"/>
        </w:rPr>
        <w:tab/>
        <w:t>) ss.</w:t>
      </w:r>
    </w:p>
    <w:p w14:paraId="19CD745E" w14:textId="77777777" w:rsidR="00731765" w:rsidRPr="0006009C" w:rsidRDefault="00731765" w:rsidP="00731765">
      <w:pPr>
        <w:pBdr>
          <w:top w:val="single" w:sz="4" w:space="1" w:color="auto"/>
          <w:left w:val="single" w:sz="4" w:space="4" w:color="auto"/>
          <w:bottom w:val="single" w:sz="4" w:space="1" w:color="auto"/>
          <w:right w:val="single" w:sz="4" w:space="4" w:color="auto"/>
        </w:pBdr>
        <w:rPr>
          <w:sz w:val="20"/>
        </w:rPr>
      </w:pPr>
      <w:r w:rsidRPr="0006009C">
        <w:rPr>
          <w:sz w:val="20"/>
        </w:rPr>
        <w:t>County of _________________</w:t>
      </w:r>
      <w:r w:rsidRPr="0006009C">
        <w:rPr>
          <w:sz w:val="20"/>
        </w:rPr>
        <w:tab/>
        <w:t>)</w:t>
      </w:r>
    </w:p>
    <w:p w14:paraId="79F5FBEF" w14:textId="77777777" w:rsidR="00731765" w:rsidRPr="0006009C" w:rsidRDefault="00731765" w:rsidP="00731765">
      <w:pPr>
        <w:pBdr>
          <w:top w:val="single" w:sz="4" w:space="1" w:color="auto"/>
          <w:left w:val="single" w:sz="4" w:space="4" w:color="auto"/>
          <w:bottom w:val="single" w:sz="4" w:space="1" w:color="auto"/>
          <w:right w:val="single" w:sz="4" w:space="4" w:color="auto"/>
        </w:pBdr>
        <w:rPr>
          <w:sz w:val="20"/>
        </w:rPr>
      </w:pPr>
    </w:p>
    <w:p w14:paraId="6CCEEC18" w14:textId="51BD41A3" w:rsidR="00731765" w:rsidRPr="0006009C" w:rsidRDefault="00731765" w:rsidP="00731765">
      <w:pPr>
        <w:pBdr>
          <w:top w:val="single" w:sz="4" w:space="1" w:color="auto"/>
          <w:left w:val="single" w:sz="4" w:space="4" w:color="auto"/>
          <w:bottom w:val="single" w:sz="4" w:space="1" w:color="auto"/>
          <w:right w:val="single" w:sz="4" w:space="4" w:color="auto"/>
        </w:pBdr>
        <w:spacing w:before="60"/>
        <w:rPr>
          <w:sz w:val="20"/>
        </w:rPr>
      </w:pPr>
      <w:r w:rsidRPr="0006009C">
        <w:rPr>
          <w:sz w:val="20"/>
        </w:rPr>
        <w:t>This instrument was acknowledged before</w:t>
      </w:r>
      <w:r w:rsidR="00923093">
        <w:rPr>
          <w:sz w:val="20"/>
        </w:rPr>
        <w:t xml:space="preserve"> me on _____________________, </w:t>
      </w:r>
      <w:r w:rsidR="005577A3">
        <w:rPr>
          <w:sz w:val="20"/>
          <w:u w:val="single"/>
        </w:rPr>
        <w:tab/>
        <w:t xml:space="preserve">    </w:t>
      </w:r>
      <w:r w:rsidR="00923093">
        <w:rPr>
          <w:sz w:val="20"/>
        </w:rPr>
        <w:t xml:space="preserve"> </w:t>
      </w:r>
      <w:r w:rsidRPr="0006009C">
        <w:rPr>
          <w:sz w:val="20"/>
        </w:rPr>
        <w:t>by</w:t>
      </w:r>
    </w:p>
    <w:p w14:paraId="594440B0" w14:textId="77777777" w:rsidR="00731765" w:rsidRPr="0006009C" w:rsidRDefault="00731765" w:rsidP="00731765">
      <w:pPr>
        <w:pBdr>
          <w:top w:val="single" w:sz="4" w:space="1" w:color="auto"/>
          <w:left w:val="single" w:sz="4" w:space="4" w:color="auto"/>
          <w:bottom w:val="single" w:sz="4" w:space="1" w:color="auto"/>
          <w:right w:val="single" w:sz="4" w:space="4" w:color="auto"/>
        </w:pBdr>
        <w:spacing w:before="60"/>
        <w:rPr>
          <w:sz w:val="20"/>
        </w:rPr>
      </w:pPr>
      <w:r w:rsidRPr="00923093">
        <w:rPr>
          <w:sz w:val="20"/>
          <w:highlight w:val="yellow"/>
        </w:rPr>
        <w:t>___________________________________</w:t>
      </w:r>
      <w:r w:rsidRPr="0006009C">
        <w:rPr>
          <w:sz w:val="20"/>
        </w:rPr>
        <w:t xml:space="preserve"> as </w:t>
      </w:r>
      <w:r w:rsidRPr="00923093">
        <w:rPr>
          <w:sz w:val="20"/>
          <w:highlight w:val="yellow"/>
        </w:rPr>
        <w:t>___________________________________</w:t>
      </w:r>
      <w:r w:rsidRPr="0006009C">
        <w:rPr>
          <w:sz w:val="20"/>
        </w:rPr>
        <w:t xml:space="preserve"> of the Grantor.</w:t>
      </w:r>
    </w:p>
    <w:p w14:paraId="2A729667" w14:textId="77777777" w:rsidR="00731765" w:rsidRPr="0006009C" w:rsidRDefault="00731765" w:rsidP="00731765">
      <w:pPr>
        <w:pBdr>
          <w:top w:val="single" w:sz="4" w:space="1" w:color="auto"/>
          <w:left w:val="single" w:sz="4" w:space="4" w:color="auto"/>
          <w:bottom w:val="single" w:sz="4" w:space="1" w:color="auto"/>
          <w:right w:val="single" w:sz="4" w:space="4" w:color="auto"/>
        </w:pBdr>
        <w:spacing w:before="60"/>
        <w:rPr>
          <w:sz w:val="20"/>
        </w:rPr>
      </w:pPr>
    </w:p>
    <w:p w14:paraId="0900A791" w14:textId="77777777" w:rsidR="00731765" w:rsidRPr="0006009C" w:rsidRDefault="00731765" w:rsidP="00731765">
      <w:pPr>
        <w:pBdr>
          <w:top w:val="single" w:sz="4" w:space="1" w:color="auto"/>
          <w:left w:val="single" w:sz="4" w:space="4" w:color="auto"/>
          <w:bottom w:val="single" w:sz="4" w:space="1" w:color="auto"/>
          <w:right w:val="single" w:sz="4" w:space="4" w:color="auto"/>
        </w:pBdr>
        <w:spacing w:before="60"/>
        <w:rPr>
          <w:sz w:val="20"/>
        </w:rPr>
      </w:pPr>
      <w:r w:rsidRPr="0006009C">
        <w:rPr>
          <w:sz w:val="20"/>
        </w:rPr>
        <w:tab/>
      </w:r>
      <w:r w:rsidRPr="0006009C">
        <w:rPr>
          <w:sz w:val="20"/>
        </w:rPr>
        <w:tab/>
      </w:r>
      <w:r w:rsidRPr="0006009C">
        <w:rPr>
          <w:sz w:val="20"/>
        </w:rPr>
        <w:tab/>
      </w:r>
      <w:r w:rsidRPr="0006009C">
        <w:rPr>
          <w:sz w:val="20"/>
        </w:rPr>
        <w:tab/>
      </w:r>
      <w:r w:rsidRPr="0006009C">
        <w:rPr>
          <w:sz w:val="20"/>
        </w:rPr>
        <w:tab/>
        <w:t>______________________________________________________</w:t>
      </w:r>
    </w:p>
    <w:p w14:paraId="7929175A" w14:textId="77777777" w:rsidR="00731765" w:rsidRPr="0006009C" w:rsidRDefault="00731765" w:rsidP="00731765">
      <w:pPr>
        <w:pBdr>
          <w:top w:val="single" w:sz="4" w:space="1" w:color="auto"/>
          <w:left w:val="single" w:sz="4" w:space="4" w:color="auto"/>
          <w:bottom w:val="single" w:sz="4" w:space="1" w:color="auto"/>
          <w:right w:val="single" w:sz="4" w:space="4" w:color="auto"/>
        </w:pBdr>
        <w:spacing w:before="60"/>
        <w:rPr>
          <w:sz w:val="20"/>
        </w:rPr>
      </w:pPr>
      <w:r w:rsidRPr="0006009C">
        <w:rPr>
          <w:sz w:val="20"/>
        </w:rPr>
        <w:tab/>
      </w:r>
      <w:r w:rsidRPr="0006009C">
        <w:rPr>
          <w:sz w:val="20"/>
        </w:rPr>
        <w:tab/>
      </w:r>
      <w:r w:rsidRPr="0006009C">
        <w:rPr>
          <w:sz w:val="20"/>
        </w:rPr>
        <w:tab/>
      </w:r>
      <w:r w:rsidRPr="0006009C">
        <w:rPr>
          <w:sz w:val="20"/>
        </w:rPr>
        <w:tab/>
      </w:r>
      <w:r w:rsidRPr="0006009C">
        <w:rPr>
          <w:sz w:val="20"/>
        </w:rPr>
        <w:tab/>
        <w:t>Notary Public – State of __________________________________</w:t>
      </w:r>
    </w:p>
    <w:p w14:paraId="3871C1F2" w14:textId="77777777" w:rsidR="00731765" w:rsidRPr="0006009C" w:rsidRDefault="00731765" w:rsidP="00731765">
      <w:pPr>
        <w:pBdr>
          <w:top w:val="single" w:sz="4" w:space="1" w:color="auto"/>
          <w:left w:val="single" w:sz="4" w:space="4" w:color="auto"/>
          <w:bottom w:val="single" w:sz="4" w:space="1" w:color="auto"/>
          <w:right w:val="single" w:sz="4" w:space="4" w:color="auto"/>
        </w:pBdr>
        <w:spacing w:before="60"/>
        <w:rPr>
          <w:sz w:val="20"/>
        </w:rPr>
      </w:pPr>
    </w:p>
    <w:p w14:paraId="7F2A2A44" w14:textId="77777777" w:rsidR="000A5705" w:rsidRPr="00D56C38" w:rsidRDefault="00F77596" w:rsidP="000A5705">
      <w:pPr>
        <w:rPr>
          <w:sz w:val="20"/>
        </w:rPr>
      </w:pPr>
      <w:r w:rsidRPr="00D56C38">
        <w:rPr>
          <w:sz w:val="20"/>
        </w:rPr>
        <w:tab/>
      </w:r>
      <w:r w:rsidR="006A412C" w:rsidRPr="00D56C38">
        <w:rPr>
          <w:sz w:val="20"/>
        </w:rPr>
        <w:t xml:space="preserve"> </w:t>
      </w:r>
    </w:p>
    <w:p w14:paraId="55775271" w14:textId="77777777" w:rsidR="00DB479A" w:rsidRDefault="00DB479A">
      <w:pPr>
        <w:rPr>
          <w:sz w:val="20"/>
        </w:rPr>
      </w:pPr>
      <w:r>
        <w:rPr>
          <w:sz w:val="20"/>
        </w:rPr>
        <w:tab/>
      </w:r>
      <w:r>
        <w:rPr>
          <w:sz w:val="20"/>
        </w:rPr>
        <w:tab/>
      </w:r>
      <w:r>
        <w:rPr>
          <w:sz w:val="20"/>
        </w:rPr>
        <w:tab/>
      </w:r>
      <w:r>
        <w:rPr>
          <w:sz w:val="20"/>
        </w:rPr>
        <w:tab/>
      </w:r>
    </w:p>
    <w:p w14:paraId="1FC9B313" w14:textId="77777777" w:rsidR="008E3C4A" w:rsidRPr="00533219" w:rsidRDefault="008E3C4A" w:rsidP="008E3C4A">
      <w:pPr>
        <w:rPr>
          <w:sz w:val="20"/>
        </w:rPr>
      </w:pPr>
      <w:r>
        <w:rPr>
          <w:caps/>
          <w:sz w:val="20"/>
        </w:rPr>
        <w:t>GRantee: C</w:t>
      </w:r>
      <w:r>
        <w:rPr>
          <w:sz w:val="20"/>
        </w:rPr>
        <w:t>ity of Portland, Oregon</w:t>
      </w:r>
    </w:p>
    <w:p w14:paraId="006401BA" w14:textId="77777777" w:rsidR="0033082A" w:rsidRPr="00D56C38" w:rsidRDefault="0033082A" w:rsidP="0033082A">
      <w:pPr>
        <w:rPr>
          <w:sz w:val="20"/>
        </w:rPr>
      </w:pPr>
    </w:p>
    <w:p w14:paraId="17A2E2DD" w14:textId="77777777" w:rsidR="0033082A" w:rsidRPr="00D56C38" w:rsidRDefault="0033082A" w:rsidP="0033082A">
      <w:pPr>
        <w:rPr>
          <w:sz w:val="20"/>
        </w:rPr>
      </w:pPr>
    </w:p>
    <w:p w14:paraId="5EE5E4CB" w14:textId="7EE543BE" w:rsidR="0033082A" w:rsidRPr="00D56C38" w:rsidRDefault="0033082A" w:rsidP="0033082A">
      <w:pPr>
        <w:rPr>
          <w:sz w:val="20"/>
        </w:rPr>
      </w:pPr>
      <w:r w:rsidRPr="00D56C38">
        <w:rPr>
          <w:sz w:val="20"/>
        </w:rPr>
        <w:t>By:</w:t>
      </w:r>
      <w:r w:rsidR="00DB479A">
        <w:rPr>
          <w:sz w:val="20"/>
        </w:rPr>
        <w:t xml:space="preserve"> </w:t>
      </w:r>
      <w:r w:rsidR="00ED2797">
        <w:rPr>
          <w:sz w:val="20"/>
          <w:u w:val="single"/>
        </w:rPr>
        <w:tab/>
      </w:r>
      <w:r w:rsidR="00ED2797">
        <w:rPr>
          <w:sz w:val="20"/>
          <w:u w:val="single"/>
        </w:rPr>
        <w:tab/>
      </w:r>
      <w:r w:rsidR="00ED2797">
        <w:rPr>
          <w:sz w:val="20"/>
          <w:u w:val="single"/>
        </w:rPr>
        <w:tab/>
      </w:r>
      <w:r w:rsidR="00ED2797">
        <w:rPr>
          <w:sz w:val="20"/>
          <w:u w:val="single"/>
        </w:rPr>
        <w:tab/>
      </w:r>
      <w:r w:rsidR="00ED2797">
        <w:rPr>
          <w:sz w:val="20"/>
          <w:u w:val="single"/>
        </w:rPr>
        <w:tab/>
      </w:r>
      <w:r w:rsidR="00ED2797">
        <w:rPr>
          <w:sz w:val="20"/>
          <w:u w:val="single"/>
        </w:rPr>
        <w:tab/>
      </w:r>
      <w:r w:rsidR="00ED2797">
        <w:rPr>
          <w:sz w:val="20"/>
          <w:u w:val="single"/>
        </w:rPr>
        <w:tab/>
      </w:r>
    </w:p>
    <w:p w14:paraId="53FDAEFB" w14:textId="5027347B" w:rsidR="009E5961" w:rsidRPr="009E5961" w:rsidRDefault="00DB479A" w:rsidP="009E5961">
      <w:pPr>
        <w:rPr>
          <w:sz w:val="20"/>
        </w:rPr>
      </w:pPr>
      <w:r>
        <w:rPr>
          <w:sz w:val="20"/>
        </w:rPr>
        <w:t xml:space="preserve">       </w:t>
      </w:r>
      <w:r w:rsidR="009E5961" w:rsidRPr="009E5961">
        <w:rPr>
          <w:sz w:val="20"/>
        </w:rPr>
        <w:t>Rick Dyer</w:t>
      </w:r>
    </w:p>
    <w:p w14:paraId="462EA77A" w14:textId="55DD456D" w:rsidR="009E5961" w:rsidRPr="009E5961" w:rsidRDefault="009E5961" w:rsidP="009E5961">
      <w:pPr>
        <w:rPr>
          <w:sz w:val="20"/>
        </w:rPr>
      </w:pPr>
      <w:r w:rsidRPr="009E5961">
        <w:rPr>
          <w:sz w:val="20"/>
        </w:rPr>
        <w:t xml:space="preserve">   </w:t>
      </w:r>
      <w:r>
        <w:rPr>
          <w:sz w:val="20"/>
        </w:rPr>
        <w:t xml:space="preserve">    </w:t>
      </w:r>
      <w:r w:rsidRPr="009E5961">
        <w:rPr>
          <w:sz w:val="20"/>
        </w:rPr>
        <w:t>Planning &amp; Portfolio Manager</w:t>
      </w:r>
    </w:p>
    <w:p w14:paraId="667D2CD1" w14:textId="224B6BF2" w:rsidR="00DB479A" w:rsidRDefault="009E5961" w:rsidP="009E5961">
      <w:pPr>
        <w:rPr>
          <w:sz w:val="20"/>
        </w:rPr>
      </w:pPr>
      <w:r w:rsidRPr="009E5961">
        <w:rPr>
          <w:sz w:val="20"/>
        </w:rPr>
        <w:t xml:space="preserve">   </w:t>
      </w:r>
      <w:r>
        <w:rPr>
          <w:sz w:val="20"/>
        </w:rPr>
        <w:t xml:space="preserve">    </w:t>
      </w:r>
      <w:r w:rsidRPr="009E5961">
        <w:rPr>
          <w:sz w:val="20"/>
        </w:rPr>
        <w:t>Office of Management and Finance</w:t>
      </w:r>
    </w:p>
    <w:p w14:paraId="4D5F0CE8" w14:textId="77777777" w:rsidR="0033082A" w:rsidRPr="00D56C38" w:rsidRDefault="0033082A" w:rsidP="0033082A">
      <w:pPr>
        <w:rPr>
          <w:sz w:val="20"/>
        </w:rPr>
      </w:pPr>
    </w:p>
    <w:p w14:paraId="10EC22CA" w14:textId="77777777" w:rsidR="00DB479A" w:rsidRDefault="00DB479A" w:rsidP="000A5705">
      <w:pPr>
        <w:rPr>
          <w:sz w:val="20"/>
        </w:rPr>
      </w:pPr>
    </w:p>
    <w:p w14:paraId="43A87FFE" w14:textId="2454F83E" w:rsidR="00DB479A" w:rsidRDefault="00DB479A" w:rsidP="000A5705">
      <w:pPr>
        <w:rPr>
          <w:sz w:val="20"/>
        </w:rPr>
      </w:pPr>
      <w:r>
        <w:rPr>
          <w:sz w:val="20"/>
        </w:rPr>
        <w:t>Approval to Form</w:t>
      </w:r>
    </w:p>
    <w:p w14:paraId="7FC87FDB" w14:textId="77777777" w:rsidR="00DB479A" w:rsidRDefault="00DB479A" w:rsidP="000A5705">
      <w:pPr>
        <w:rPr>
          <w:sz w:val="20"/>
        </w:rPr>
      </w:pPr>
    </w:p>
    <w:p w14:paraId="3F4C7C82" w14:textId="77777777" w:rsidR="00DB479A" w:rsidRDefault="00DB479A" w:rsidP="000A5705">
      <w:pPr>
        <w:rPr>
          <w:sz w:val="20"/>
        </w:rPr>
      </w:pPr>
      <w:r>
        <w:rPr>
          <w:sz w:val="20"/>
          <w:u w:val="single"/>
        </w:rPr>
        <w:tab/>
      </w:r>
      <w:r>
        <w:rPr>
          <w:sz w:val="20"/>
          <w:u w:val="single"/>
        </w:rPr>
        <w:tab/>
      </w:r>
      <w:r>
        <w:rPr>
          <w:sz w:val="20"/>
          <w:u w:val="single"/>
        </w:rPr>
        <w:tab/>
      </w:r>
      <w:r>
        <w:rPr>
          <w:sz w:val="20"/>
          <w:u w:val="single"/>
        </w:rPr>
        <w:tab/>
      </w:r>
      <w:r>
        <w:rPr>
          <w:sz w:val="20"/>
          <w:u w:val="single"/>
        </w:rPr>
        <w:tab/>
      </w:r>
    </w:p>
    <w:p w14:paraId="527EFDB7" w14:textId="45C5E4FC" w:rsidR="00553ACA" w:rsidRPr="00D56C38" w:rsidRDefault="00DB479A" w:rsidP="000A5705">
      <w:pPr>
        <w:rPr>
          <w:sz w:val="20"/>
        </w:rPr>
      </w:pPr>
      <w:r>
        <w:rPr>
          <w:sz w:val="20"/>
        </w:rPr>
        <w:t>City Attorney</w:t>
      </w:r>
      <w:r w:rsidR="000A5705" w:rsidRPr="00D56C38">
        <w:rPr>
          <w:sz w:val="20"/>
        </w:rPr>
        <w:tab/>
      </w:r>
      <w:r w:rsidR="000A5705" w:rsidRPr="00D56C38">
        <w:rPr>
          <w:sz w:val="20"/>
        </w:rPr>
        <w:tab/>
      </w:r>
    </w:p>
    <w:p w14:paraId="6CD842B9" w14:textId="77777777" w:rsidR="00CE3FA5" w:rsidRPr="00D56C38" w:rsidRDefault="00CE3FA5" w:rsidP="00242BD2">
      <w:pPr>
        <w:rPr>
          <w:sz w:val="20"/>
        </w:rPr>
      </w:pPr>
    </w:p>
    <w:p w14:paraId="3F84ACF7" w14:textId="77777777" w:rsidR="00242BD2" w:rsidRPr="0006009C" w:rsidRDefault="00CE3FA5" w:rsidP="00731765">
      <w:pPr>
        <w:rPr>
          <w:sz w:val="20"/>
        </w:rPr>
      </w:pPr>
      <w:r w:rsidRPr="00D56C38">
        <w:rPr>
          <w:sz w:val="20"/>
        </w:rPr>
        <w:tab/>
      </w:r>
    </w:p>
    <w:p w14:paraId="5FEC6003" w14:textId="77777777" w:rsidR="00E54448" w:rsidRDefault="00E54448">
      <w:pPr>
        <w:rPr>
          <w:sz w:val="20"/>
        </w:rPr>
      </w:pPr>
      <w:r>
        <w:rPr>
          <w:sz w:val="20"/>
        </w:rPr>
        <w:br w:type="page"/>
      </w:r>
    </w:p>
    <w:p w14:paraId="0A2C3C98" w14:textId="77777777" w:rsidR="00242BD2" w:rsidRDefault="00E54448" w:rsidP="00E837EA">
      <w:pPr>
        <w:spacing w:before="60"/>
        <w:jc w:val="center"/>
        <w:rPr>
          <w:b/>
        </w:rPr>
      </w:pPr>
      <w:r w:rsidRPr="00E837EA">
        <w:rPr>
          <w:b/>
        </w:rPr>
        <w:lastRenderedPageBreak/>
        <w:t>Exhibit A</w:t>
      </w:r>
    </w:p>
    <w:p w14:paraId="5E1D3D1A" w14:textId="77777777" w:rsidR="00E54448" w:rsidRDefault="00E54448" w:rsidP="00E837EA">
      <w:pPr>
        <w:spacing w:before="60"/>
        <w:jc w:val="center"/>
        <w:rPr>
          <w:b/>
          <w:noProof/>
        </w:rPr>
      </w:pPr>
    </w:p>
    <w:p w14:paraId="22BDFCE4" w14:textId="77777777" w:rsidR="009D3659" w:rsidRPr="00BB4BDC" w:rsidRDefault="009D3659" w:rsidP="00E837EA">
      <w:pPr>
        <w:spacing w:before="60"/>
        <w:jc w:val="center"/>
        <w:rPr>
          <w:noProof/>
        </w:rPr>
      </w:pPr>
    </w:p>
    <w:p w14:paraId="6D9B86A0" w14:textId="586CE67E" w:rsidR="009D3659" w:rsidRPr="00BB4BDC" w:rsidRDefault="00DB479A" w:rsidP="00E54448">
      <w:pPr>
        <w:spacing w:before="60"/>
        <w:jc w:val="center"/>
      </w:pPr>
      <w:r w:rsidRPr="00BB4BDC">
        <w:t>Legal Description of the Property</w:t>
      </w:r>
    </w:p>
    <w:p w14:paraId="02889320" w14:textId="34D4FFC9" w:rsidR="009D3659" w:rsidRDefault="009D3659">
      <w:pPr>
        <w:rPr>
          <w:b/>
        </w:rPr>
      </w:pPr>
      <w:r>
        <w:rPr>
          <w:b/>
        </w:rPr>
        <w:br w:type="page"/>
      </w:r>
    </w:p>
    <w:p w14:paraId="4C80F4C9" w14:textId="77777777" w:rsidR="009D3659" w:rsidRDefault="009D3659" w:rsidP="009D3659">
      <w:pPr>
        <w:spacing w:before="60"/>
        <w:jc w:val="center"/>
        <w:rPr>
          <w:b/>
        </w:rPr>
      </w:pPr>
      <w:r w:rsidRPr="004126C0">
        <w:rPr>
          <w:b/>
        </w:rPr>
        <w:lastRenderedPageBreak/>
        <w:t xml:space="preserve">Exhibit </w:t>
      </w:r>
      <w:r>
        <w:rPr>
          <w:b/>
        </w:rPr>
        <w:t>B</w:t>
      </w:r>
    </w:p>
    <w:p w14:paraId="0A3BABC6" w14:textId="77777777" w:rsidR="009D3659" w:rsidRDefault="009D3659" w:rsidP="009D3659">
      <w:pPr>
        <w:spacing w:before="60"/>
        <w:jc w:val="center"/>
        <w:rPr>
          <w:b/>
          <w:noProof/>
        </w:rPr>
      </w:pPr>
    </w:p>
    <w:p w14:paraId="3C277B23" w14:textId="378DDD3B" w:rsidR="009D3659" w:rsidRPr="00DB479A" w:rsidRDefault="00DB479A" w:rsidP="00BB4BDC">
      <w:pPr>
        <w:spacing w:before="60"/>
        <w:jc w:val="center"/>
        <w:rPr>
          <w:sz w:val="22"/>
        </w:rPr>
      </w:pPr>
      <w:r w:rsidRPr="00BB4BDC">
        <w:rPr>
          <w:noProof/>
        </w:rPr>
        <w:t>Description of the Artwork</w:t>
      </w:r>
    </w:p>
    <w:sectPr w:rsidR="009D3659" w:rsidRPr="00DB479A" w:rsidSect="006976A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900" w:right="1008" w:bottom="1080" w:left="1008" w:header="720" w:footer="720" w:gutter="0"/>
      <w:paperSrc w:first="2" w:other="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FF68" w14:textId="77777777" w:rsidR="00376238" w:rsidRDefault="00376238">
      <w:r>
        <w:separator/>
      </w:r>
    </w:p>
  </w:endnote>
  <w:endnote w:type="continuationSeparator" w:id="0">
    <w:p w14:paraId="086423E3" w14:textId="77777777" w:rsidR="00376238" w:rsidRDefault="0037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0A66" w14:textId="77777777" w:rsidR="00BA294B" w:rsidRDefault="00BA2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2C43" w14:textId="0685874D" w:rsidR="0043634D" w:rsidRPr="00CF3EA6" w:rsidRDefault="00250E4B" w:rsidP="00CF3EA6">
    <w:pPr>
      <w:spacing w:before="60"/>
      <w:rPr>
        <w:sz w:val="16"/>
        <w:szCs w:val="16"/>
      </w:rPr>
    </w:pPr>
    <w:r>
      <w:rPr>
        <w:sz w:val="16"/>
        <w:szCs w:val="16"/>
      </w:rPr>
      <w:t xml:space="preserve">Revised: </w:t>
    </w:r>
    <w:r w:rsidR="00BA294B">
      <w:rPr>
        <w:sz w:val="16"/>
        <w:szCs w:val="16"/>
      </w:rPr>
      <w:t>September</w:t>
    </w:r>
    <w:r w:rsidR="00710501">
      <w:rPr>
        <w:sz w:val="16"/>
        <w:szCs w:val="16"/>
      </w:rPr>
      <w:t xml:space="preserve">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A730" w14:textId="77777777" w:rsidR="00BA294B" w:rsidRDefault="00BA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CDA9" w14:textId="77777777" w:rsidR="00376238" w:rsidRDefault="00376238">
      <w:r>
        <w:separator/>
      </w:r>
    </w:p>
  </w:footnote>
  <w:footnote w:type="continuationSeparator" w:id="0">
    <w:p w14:paraId="7D357067" w14:textId="77777777" w:rsidR="00376238" w:rsidRDefault="0037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9FB0" w14:textId="77777777" w:rsidR="00BA294B" w:rsidRDefault="00BA2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015A" w14:textId="77777777" w:rsidR="00BA294B" w:rsidRDefault="00BA2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A5A9" w14:textId="77777777" w:rsidR="00BA294B" w:rsidRDefault="00BA2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8A3D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AC1B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26E7D2"/>
    <w:lvl w:ilvl="0">
      <w:start w:val="1"/>
      <w:numFmt w:val="decimal"/>
      <w:lvlText w:val="%1."/>
      <w:lvlJc w:val="left"/>
      <w:pPr>
        <w:tabs>
          <w:tab w:val="num" w:pos="1080"/>
        </w:tabs>
        <w:ind w:left="1080" w:hanging="360"/>
      </w:pPr>
    </w:lvl>
  </w:abstractNum>
  <w:abstractNum w:abstractNumId="3" w15:restartNumberingAfterBreak="0">
    <w:nsid w:val="151E591E"/>
    <w:multiLevelType w:val="multilevel"/>
    <w:tmpl w:val="39C4816A"/>
    <w:lvl w:ilvl="0">
      <w:start w:val="1"/>
      <w:numFmt w:val="upperRoman"/>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D4272A"/>
    <w:multiLevelType w:val="hybridMultilevel"/>
    <w:tmpl w:val="5FA48928"/>
    <w:lvl w:ilvl="0" w:tplc="4692D7C8">
      <w:start w:val="2"/>
      <w:numFmt w:val="decimal"/>
      <w:lvlText w:val="%1."/>
      <w:lvlJc w:val="left"/>
      <w:pPr>
        <w:ind w:left="786" w:hanging="661"/>
      </w:pPr>
      <w:rPr>
        <w:rFonts w:ascii="Times New Roman" w:eastAsia="Times New Roman" w:hAnsi="Times New Roman" w:hint="default"/>
        <w:w w:val="102"/>
        <w:sz w:val="22"/>
        <w:szCs w:val="22"/>
      </w:rPr>
    </w:lvl>
    <w:lvl w:ilvl="1" w:tplc="B54CCD06">
      <w:start w:val="1"/>
      <w:numFmt w:val="bullet"/>
      <w:lvlText w:val="•"/>
      <w:lvlJc w:val="left"/>
      <w:pPr>
        <w:ind w:left="1811" w:hanging="661"/>
      </w:pPr>
      <w:rPr>
        <w:rFonts w:hint="default"/>
      </w:rPr>
    </w:lvl>
    <w:lvl w:ilvl="2" w:tplc="18EEB650">
      <w:start w:val="1"/>
      <w:numFmt w:val="bullet"/>
      <w:lvlText w:val="•"/>
      <w:lvlJc w:val="left"/>
      <w:pPr>
        <w:ind w:left="2837" w:hanging="661"/>
      </w:pPr>
      <w:rPr>
        <w:rFonts w:hint="default"/>
      </w:rPr>
    </w:lvl>
    <w:lvl w:ilvl="3" w:tplc="B68A4E58">
      <w:start w:val="1"/>
      <w:numFmt w:val="bullet"/>
      <w:lvlText w:val="•"/>
      <w:lvlJc w:val="left"/>
      <w:pPr>
        <w:ind w:left="3862" w:hanging="661"/>
      </w:pPr>
      <w:rPr>
        <w:rFonts w:hint="default"/>
      </w:rPr>
    </w:lvl>
    <w:lvl w:ilvl="4" w:tplc="1CC4FE00">
      <w:start w:val="1"/>
      <w:numFmt w:val="bullet"/>
      <w:lvlText w:val="•"/>
      <w:lvlJc w:val="left"/>
      <w:pPr>
        <w:ind w:left="4887" w:hanging="661"/>
      </w:pPr>
      <w:rPr>
        <w:rFonts w:hint="default"/>
      </w:rPr>
    </w:lvl>
    <w:lvl w:ilvl="5" w:tplc="DA5696EE">
      <w:start w:val="1"/>
      <w:numFmt w:val="bullet"/>
      <w:lvlText w:val="•"/>
      <w:lvlJc w:val="left"/>
      <w:pPr>
        <w:ind w:left="5913" w:hanging="661"/>
      </w:pPr>
      <w:rPr>
        <w:rFonts w:hint="default"/>
      </w:rPr>
    </w:lvl>
    <w:lvl w:ilvl="6" w:tplc="C4BE2140">
      <w:start w:val="1"/>
      <w:numFmt w:val="bullet"/>
      <w:lvlText w:val="•"/>
      <w:lvlJc w:val="left"/>
      <w:pPr>
        <w:ind w:left="6938" w:hanging="661"/>
      </w:pPr>
      <w:rPr>
        <w:rFonts w:hint="default"/>
      </w:rPr>
    </w:lvl>
    <w:lvl w:ilvl="7" w:tplc="11205776">
      <w:start w:val="1"/>
      <w:numFmt w:val="bullet"/>
      <w:lvlText w:val="•"/>
      <w:lvlJc w:val="left"/>
      <w:pPr>
        <w:ind w:left="7964" w:hanging="661"/>
      </w:pPr>
      <w:rPr>
        <w:rFonts w:hint="default"/>
      </w:rPr>
    </w:lvl>
    <w:lvl w:ilvl="8" w:tplc="B2341F76">
      <w:start w:val="1"/>
      <w:numFmt w:val="bullet"/>
      <w:lvlText w:val="•"/>
      <w:lvlJc w:val="left"/>
      <w:pPr>
        <w:ind w:left="8989" w:hanging="661"/>
      </w:pPr>
      <w:rPr>
        <w:rFonts w:hint="default"/>
      </w:rPr>
    </w:lvl>
  </w:abstractNum>
  <w:abstractNum w:abstractNumId="5" w15:restartNumberingAfterBreak="0">
    <w:nsid w:val="31C47714"/>
    <w:multiLevelType w:val="multilevel"/>
    <w:tmpl w:val="E5DCE23A"/>
    <w:lvl w:ilvl="0">
      <w:start w:val="1"/>
      <w:numFmt w:val="upperRoman"/>
      <w:pStyle w:val="Heading1"/>
      <w:lvlText w:val="%1."/>
      <w:lvlJc w:val="left"/>
      <w:pPr>
        <w:tabs>
          <w:tab w:val="num" w:pos="720"/>
        </w:tabs>
        <w:ind w:left="720" w:hanging="720"/>
      </w:pPr>
      <w:rPr>
        <w:b w:val="0"/>
        <w:i w:val="0"/>
      </w:rPr>
    </w:lvl>
    <w:lvl w:ilvl="1">
      <w:start w:val="1"/>
      <w:numFmt w:val="upperLetter"/>
      <w:pStyle w:val="Heading2"/>
      <w:lvlText w:val="%2."/>
      <w:lvlJc w:val="left"/>
      <w:pPr>
        <w:tabs>
          <w:tab w:val="num" w:pos="1440"/>
        </w:tabs>
        <w:ind w:left="1440" w:hanging="720"/>
      </w:pPr>
      <w:rPr>
        <w:b w:val="0"/>
        <w:i w:val="0"/>
      </w:rPr>
    </w:lvl>
    <w:lvl w:ilvl="2">
      <w:start w:val="1"/>
      <w:numFmt w:val="decimal"/>
      <w:pStyle w:val="Heading3"/>
      <w:lvlText w:val="%3."/>
      <w:lvlJc w:val="left"/>
      <w:pPr>
        <w:tabs>
          <w:tab w:val="num" w:pos="2160"/>
        </w:tabs>
        <w:ind w:left="2160" w:hanging="720"/>
      </w:pPr>
      <w:rPr>
        <w:b w:val="0"/>
        <w:i w:val="0"/>
      </w:rPr>
    </w:lvl>
    <w:lvl w:ilvl="3">
      <w:start w:val="1"/>
      <w:numFmt w:val="lowerLetter"/>
      <w:pStyle w:val="Heading4"/>
      <w:lvlText w:val="%4)"/>
      <w:lvlJc w:val="left"/>
      <w:pPr>
        <w:tabs>
          <w:tab w:val="num" w:pos="2880"/>
        </w:tabs>
        <w:ind w:left="2880" w:hanging="720"/>
      </w:pPr>
      <w:rPr>
        <w:b w:val="0"/>
        <w:i w:val="0"/>
      </w:rPr>
    </w:lvl>
    <w:lvl w:ilvl="4">
      <w:start w:val="1"/>
      <w:numFmt w:val="decimal"/>
      <w:pStyle w:val="Heading5"/>
      <w:lvlText w:val="(%5)"/>
      <w:lvlJc w:val="left"/>
      <w:pPr>
        <w:tabs>
          <w:tab w:val="num" w:pos="3600"/>
        </w:tabs>
        <w:ind w:left="3600" w:hanging="720"/>
      </w:pPr>
      <w:rPr>
        <w:b w:val="0"/>
        <w:i w:val="0"/>
      </w:rPr>
    </w:lvl>
    <w:lvl w:ilvl="5">
      <w:start w:val="1"/>
      <w:numFmt w:val="lowerLetter"/>
      <w:pStyle w:val="Heading6"/>
      <w:lvlText w:val="(%6)"/>
      <w:lvlJc w:val="left"/>
      <w:pPr>
        <w:tabs>
          <w:tab w:val="num" w:pos="4320"/>
        </w:tabs>
        <w:ind w:left="4320" w:hanging="720"/>
      </w:pPr>
      <w:rPr>
        <w:b w:val="0"/>
        <w:i w:val="0"/>
      </w:rPr>
    </w:lvl>
    <w:lvl w:ilvl="6">
      <w:start w:val="1"/>
      <w:numFmt w:val="decimal"/>
      <w:lvlRestart w:val="0"/>
      <w:pStyle w:val="Heading7"/>
      <w:lvlText w:val="%7."/>
      <w:lvlJc w:val="left"/>
      <w:pPr>
        <w:tabs>
          <w:tab w:val="num" w:pos="720"/>
        </w:tabs>
        <w:ind w:left="720" w:hanging="720"/>
      </w:pPr>
      <w:rPr>
        <w:b w:val="0"/>
        <w:i w:val="0"/>
      </w:rPr>
    </w:lvl>
    <w:lvl w:ilvl="7">
      <w:start w:val="1"/>
      <w:numFmt w:val="lowerLetter"/>
      <w:pStyle w:val="Heading8"/>
      <w:lvlText w:val="(%8)"/>
      <w:lvlJc w:val="left"/>
      <w:pPr>
        <w:tabs>
          <w:tab w:val="num" w:pos="1080"/>
        </w:tabs>
        <w:ind w:left="720" w:firstLine="0"/>
      </w:pPr>
    </w:lvl>
    <w:lvl w:ilvl="8">
      <w:start w:val="1"/>
      <w:numFmt w:val="lowerRoman"/>
      <w:pStyle w:val="Heading9"/>
      <w:lvlText w:val="(%9)"/>
      <w:lvlJc w:val="left"/>
      <w:pPr>
        <w:tabs>
          <w:tab w:val="num" w:pos="6120"/>
        </w:tabs>
        <w:ind w:left="5760" w:firstLine="0"/>
      </w:pPr>
    </w:lvl>
  </w:abstractNum>
  <w:abstractNum w:abstractNumId="6" w15:restartNumberingAfterBreak="0">
    <w:nsid w:val="495629CE"/>
    <w:multiLevelType w:val="hybridMultilevel"/>
    <w:tmpl w:val="72382C00"/>
    <w:lvl w:ilvl="0" w:tplc="0284C808">
      <w:start w:val="1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FFE7659"/>
    <w:multiLevelType w:val="hybridMultilevel"/>
    <w:tmpl w:val="0DD882A0"/>
    <w:lvl w:ilvl="0" w:tplc="C7ACCFDE">
      <w:start w:val="7"/>
      <w:numFmt w:val="decimal"/>
      <w:lvlText w:val="%1."/>
      <w:lvlJc w:val="left"/>
      <w:pPr>
        <w:ind w:left="784" w:hanging="663"/>
      </w:pPr>
      <w:rPr>
        <w:rFonts w:ascii="Times New Roman" w:eastAsia="Times New Roman" w:hAnsi="Times New Roman" w:hint="default"/>
        <w:w w:val="110"/>
        <w:sz w:val="21"/>
        <w:szCs w:val="21"/>
      </w:rPr>
    </w:lvl>
    <w:lvl w:ilvl="1" w:tplc="FDB0094C">
      <w:start w:val="1"/>
      <w:numFmt w:val="bullet"/>
      <w:lvlText w:val="•"/>
      <w:lvlJc w:val="left"/>
      <w:pPr>
        <w:ind w:left="7447" w:hanging="72"/>
      </w:pPr>
      <w:rPr>
        <w:rFonts w:ascii="Arial" w:eastAsia="Arial" w:hAnsi="Arial" w:hint="default"/>
        <w:w w:val="27"/>
        <w:sz w:val="20"/>
        <w:szCs w:val="20"/>
      </w:rPr>
    </w:lvl>
    <w:lvl w:ilvl="2" w:tplc="2AEE6C2A">
      <w:start w:val="1"/>
      <w:numFmt w:val="bullet"/>
      <w:lvlText w:val="•"/>
      <w:lvlJc w:val="left"/>
      <w:pPr>
        <w:ind w:left="7557" w:hanging="72"/>
      </w:pPr>
      <w:rPr>
        <w:rFonts w:hint="default"/>
      </w:rPr>
    </w:lvl>
    <w:lvl w:ilvl="3" w:tplc="EEFA7126">
      <w:start w:val="1"/>
      <w:numFmt w:val="bullet"/>
      <w:lvlText w:val="•"/>
      <w:lvlJc w:val="left"/>
      <w:pPr>
        <w:ind w:left="7667" w:hanging="72"/>
      </w:pPr>
      <w:rPr>
        <w:rFonts w:hint="default"/>
      </w:rPr>
    </w:lvl>
    <w:lvl w:ilvl="4" w:tplc="5928CA30">
      <w:start w:val="1"/>
      <w:numFmt w:val="bullet"/>
      <w:lvlText w:val="•"/>
      <w:lvlJc w:val="left"/>
      <w:pPr>
        <w:ind w:left="7777" w:hanging="72"/>
      </w:pPr>
      <w:rPr>
        <w:rFonts w:hint="default"/>
      </w:rPr>
    </w:lvl>
    <w:lvl w:ilvl="5" w:tplc="24BC8C6A">
      <w:start w:val="1"/>
      <w:numFmt w:val="bullet"/>
      <w:lvlText w:val="•"/>
      <w:lvlJc w:val="left"/>
      <w:pPr>
        <w:ind w:left="7887" w:hanging="72"/>
      </w:pPr>
      <w:rPr>
        <w:rFonts w:hint="default"/>
      </w:rPr>
    </w:lvl>
    <w:lvl w:ilvl="6" w:tplc="5A32A74C">
      <w:start w:val="1"/>
      <w:numFmt w:val="bullet"/>
      <w:lvlText w:val="•"/>
      <w:lvlJc w:val="left"/>
      <w:pPr>
        <w:ind w:left="7997" w:hanging="72"/>
      </w:pPr>
      <w:rPr>
        <w:rFonts w:hint="default"/>
      </w:rPr>
    </w:lvl>
    <w:lvl w:ilvl="7" w:tplc="BA4C7156">
      <w:start w:val="1"/>
      <w:numFmt w:val="bullet"/>
      <w:lvlText w:val="•"/>
      <w:lvlJc w:val="left"/>
      <w:pPr>
        <w:ind w:left="8107" w:hanging="72"/>
      </w:pPr>
      <w:rPr>
        <w:rFonts w:hint="default"/>
      </w:rPr>
    </w:lvl>
    <w:lvl w:ilvl="8" w:tplc="8D382816">
      <w:start w:val="1"/>
      <w:numFmt w:val="bullet"/>
      <w:lvlText w:val="•"/>
      <w:lvlJc w:val="left"/>
      <w:pPr>
        <w:ind w:left="8217" w:hanging="72"/>
      </w:pPr>
      <w:rPr>
        <w:rFont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6F"/>
    <w:rsid w:val="0000328D"/>
    <w:rsid w:val="0001085D"/>
    <w:rsid w:val="000132B2"/>
    <w:rsid w:val="00017C22"/>
    <w:rsid w:val="000207C2"/>
    <w:rsid w:val="00023C6C"/>
    <w:rsid w:val="00027AC2"/>
    <w:rsid w:val="00041AAD"/>
    <w:rsid w:val="00047831"/>
    <w:rsid w:val="0005280E"/>
    <w:rsid w:val="00054D5F"/>
    <w:rsid w:val="0006009C"/>
    <w:rsid w:val="0008043F"/>
    <w:rsid w:val="00096737"/>
    <w:rsid w:val="000A5705"/>
    <w:rsid w:val="000B2505"/>
    <w:rsid w:val="000B49CA"/>
    <w:rsid w:val="000D19AB"/>
    <w:rsid w:val="000E2A04"/>
    <w:rsid w:val="000F03C9"/>
    <w:rsid w:val="000F78AF"/>
    <w:rsid w:val="001214A6"/>
    <w:rsid w:val="00132D5D"/>
    <w:rsid w:val="00146F4E"/>
    <w:rsid w:val="00156EE8"/>
    <w:rsid w:val="00161F71"/>
    <w:rsid w:val="00165CFD"/>
    <w:rsid w:val="001679CD"/>
    <w:rsid w:val="00173A32"/>
    <w:rsid w:val="0018509A"/>
    <w:rsid w:val="001A010D"/>
    <w:rsid w:val="001A1BCB"/>
    <w:rsid w:val="001A6C12"/>
    <w:rsid w:val="001B42F1"/>
    <w:rsid w:val="001D1343"/>
    <w:rsid w:val="001E0DD6"/>
    <w:rsid w:val="001E5C46"/>
    <w:rsid w:val="001F1F94"/>
    <w:rsid w:val="002023CA"/>
    <w:rsid w:val="0022575F"/>
    <w:rsid w:val="00242BD2"/>
    <w:rsid w:val="00250E4B"/>
    <w:rsid w:val="0025514C"/>
    <w:rsid w:val="00267D6F"/>
    <w:rsid w:val="00274E15"/>
    <w:rsid w:val="00276346"/>
    <w:rsid w:val="002A0847"/>
    <w:rsid w:val="002A3BDB"/>
    <w:rsid w:val="002B18D9"/>
    <w:rsid w:val="002B4D9E"/>
    <w:rsid w:val="002B7737"/>
    <w:rsid w:val="002B7DED"/>
    <w:rsid w:val="002C3FD5"/>
    <w:rsid w:val="002C7639"/>
    <w:rsid w:val="002E563D"/>
    <w:rsid w:val="00301AB4"/>
    <w:rsid w:val="0033082A"/>
    <w:rsid w:val="00347C2A"/>
    <w:rsid w:val="00357F3A"/>
    <w:rsid w:val="00364E67"/>
    <w:rsid w:val="00376238"/>
    <w:rsid w:val="003A0477"/>
    <w:rsid w:val="003B116F"/>
    <w:rsid w:val="003B39F7"/>
    <w:rsid w:val="003D2681"/>
    <w:rsid w:val="003F0BFC"/>
    <w:rsid w:val="00406472"/>
    <w:rsid w:val="00425369"/>
    <w:rsid w:val="00425E7D"/>
    <w:rsid w:val="004262C4"/>
    <w:rsid w:val="0043380F"/>
    <w:rsid w:val="0043634D"/>
    <w:rsid w:val="004B2EC7"/>
    <w:rsid w:val="004C3508"/>
    <w:rsid w:val="004D402A"/>
    <w:rsid w:val="004D403D"/>
    <w:rsid w:val="004D5503"/>
    <w:rsid w:val="004F5711"/>
    <w:rsid w:val="00524FB7"/>
    <w:rsid w:val="0054304D"/>
    <w:rsid w:val="00546258"/>
    <w:rsid w:val="005463C1"/>
    <w:rsid w:val="00553ACA"/>
    <w:rsid w:val="005577A3"/>
    <w:rsid w:val="00563032"/>
    <w:rsid w:val="0057426E"/>
    <w:rsid w:val="00576843"/>
    <w:rsid w:val="00596137"/>
    <w:rsid w:val="00597221"/>
    <w:rsid w:val="005A3444"/>
    <w:rsid w:val="005B29CE"/>
    <w:rsid w:val="005B2FBD"/>
    <w:rsid w:val="005B4E74"/>
    <w:rsid w:val="005C64AF"/>
    <w:rsid w:val="005D6274"/>
    <w:rsid w:val="005E1B5C"/>
    <w:rsid w:val="00605A66"/>
    <w:rsid w:val="00623E03"/>
    <w:rsid w:val="0065239B"/>
    <w:rsid w:val="00680055"/>
    <w:rsid w:val="00681346"/>
    <w:rsid w:val="006951AA"/>
    <w:rsid w:val="006976AA"/>
    <w:rsid w:val="006A412C"/>
    <w:rsid w:val="006A64D3"/>
    <w:rsid w:val="006E3AF4"/>
    <w:rsid w:val="007027D6"/>
    <w:rsid w:val="00710501"/>
    <w:rsid w:val="00731765"/>
    <w:rsid w:val="00790E3A"/>
    <w:rsid w:val="007A20BD"/>
    <w:rsid w:val="007A2E24"/>
    <w:rsid w:val="007A5195"/>
    <w:rsid w:val="007A6D7E"/>
    <w:rsid w:val="007B0A99"/>
    <w:rsid w:val="007B102D"/>
    <w:rsid w:val="007C4FCF"/>
    <w:rsid w:val="007D42FC"/>
    <w:rsid w:val="007E646C"/>
    <w:rsid w:val="007F2186"/>
    <w:rsid w:val="008047CE"/>
    <w:rsid w:val="0081518A"/>
    <w:rsid w:val="00826074"/>
    <w:rsid w:val="008303F4"/>
    <w:rsid w:val="00830AA6"/>
    <w:rsid w:val="00830DEB"/>
    <w:rsid w:val="008434EB"/>
    <w:rsid w:val="008571F0"/>
    <w:rsid w:val="008603DF"/>
    <w:rsid w:val="00882D29"/>
    <w:rsid w:val="008928ED"/>
    <w:rsid w:val="00894E59"/>
    <w:rsid w:val="008B1527"/>
    <w:rsid w:val="008C1C19"/>
    <w:rsid w:val="008D2868"/>
    <w:rsid w:val="008D3414"/>
    <w:rsid w:val="008E29C7"/>
    <w:rsid w:val="008E3C4A"/>
    <w:rsid w:val="008E4DD6"/>
    <w:rsid w:val="008E52DE"/>
    <w:rsid w:val="00900885"/>
    <w:rsid w:val="00911B60"/>
    <w:rsid w:val="00921DA5"/>
    <w:rsid w:val="00923093"/>
    <w:rsid w:val="00924E67"/>
    <w:rsid w:val="0096549A"/>
    <w:rsid w:val="00967D2F"/>
    <w:rsid w:val="009724C8"/>
    <w:rsid w:val="00993C20"/>
    <w:rsid w:val="009A4451"/>
    <w:rsid w:val="009B7109"/>
    <w:rsid w:val="009C1D49"/>
    <w:rsid w:val="009D3659"/>
    <w:rsid w:val="009D4898"/>
    <w:rsid w:val="009E2507"/>
    <w:rsid w:val="009E5432"/>
    <w:rsid w:val="009E5961"/>
    <w:rsid w:val="00A02720"/>
    <w:rsid w:val="00A07FA7"/>
    <w:rsid w:val="00A168D5"/>
    <w:rsid w:val="00A26121"/>
    <w:rsid w:val="00A43BDF"/>
    <w:rsid w:val="00A448E0"/>
    <w:rsid w:val="00A7514B"/>
    <w:rsid w:val="00AA291D"/>
    <w:rsid w:val="00B2524F"/>
    <w:rsid w:val="00B270E6"/>
    <w:rsid w:val="00B60899"/>
    <w:rsid w:val="00B629A9"/>
    <w:rsid w:val="00B8084E"/>
    <w:rsid w:val="00B97808"/>
    <w:rsid w:val="00BA294B"/>
    <w:rsid w:val="00BB4BDC"/>
    <w:rsid w:val="00BC76EA"/>
    <w:rsid w:val="00BE6AAB"/>
    <w:rsid w:val="00C03878"/>
    <w:rsid w:val="00C10B40"/>
    <w:rsid w:val="00C124D6"/>
    <w:rsid w:val="00C24A73"/>
    <w:rsid w:val="00C254F7"/>
    <w:rsid w:val="00C400AF"/>
    <w:rsid w:val="00C55A81"/>
    <w:rsid w:val="00C640AA"/>
    <w:rsid w:val="00C90AF3"/>
    <w:rsid w:val="00CA30FE"/>
    <w:rsid w:val="00CB4398"/>
    <w:rsid w:val="00CE3FA5"/>
    <w:rsid w:val="00CF3EA6"/>
    <w:rsid w:val="00D266B8"/>
    <w:rsid w:val="00D26B5E"/>
    <w:rsid w:val="00D37AE2"/>
    <w:rsid w:val="00D470AF"/>
    <w:rsid w:val="00D50C92"/>
    <w:rsid w:val="00D55396"/>
    <w:rsid w:val="00D56C38"/>
    <w:rsid w:val="00D62670"/>
    <w:rsid w:val="00D626A5"/>
    <w:rsid w:val="00D71235"/>
    <w:rsid w:val="00D72CFC"/>
    <w:rsid w:val="00D80122"/>
    <w:rsid w:val="00D8620B"/>
    <w:rsid w:val="00D9338A"/>
    <w:rsid w:val="00DA46CC"/>
    <w:rsid w:val="00DB479A"/>
    <w:rsid w:val="00DC3B5C"/>
    <w:rsid w:val="00DC4A9F"/>
    <w:rsid w:val="00DC5547"/>
    <w:rsid w:val="00DC5825"/>
    <w:rsid w:val="00DC6057"/>
    <w:rsid w:val="00DC789C"/>
    <w:rsid w:val="00DE0A38"/>
    <w:rsid w:val="00DE60E7"/>
    <w:rsid w:val="00DF5B9E"/>
    <w:rsid w:val="00E03703"/>
    <w:rsid w:val="00E37FB8"/>
    <w:rsid w:val="00E40EAE"/>
    <w:rsid w:val="00E54448"/>
    <w:rsid w:val="00E61326"/>
    <w:rsid w:val="00E646DC"/>
    <w:rsid w:val="00E81883"/>
    <w:rsid w:val="00E837EA"/>
    <w:rsid w:val="00E964A1"/>
    <w:rsid w:val="00E97257"/>
    <w:rsid w:val="00EA64E4"/>
    <w:rsid w:val="00EB43DD"/>
    <w:rsid w:val="00EB6D80"/>
    <w:rsid w:val="00ED2797"/>
    <w:rsid w:val="00EE26BA"/>
    <w:rsid w:val="00EE45F9"/>
    <w:rsid w:val="00EE7876"/>
    <w:rsid w:val="00EF4B6F"/>
    <w:rsid w:val="00F035D1"/>
    <w:rsid w:val="00F03B8D"/>
    <w:rsid w:val="00F07C03"/>
    <w:rsid w:val="00F13BD9"/>
    <w:rsid w:val="00F212C9"/>
    <w:rsid w:val="00F7342B"/>
    <w:rsid w:val="00F77596"/>
    <w:rsid w:val="00F81BD0"/>
    <w:rsid w:val="00F917F5"/>
    <w:rsid w:val="00FA6EE2"/>
    <w:rsid w:val="00FA7292"/>
    <w:rsid w:val="00FC5540"/>
    <w:rsid w:val="00FC6528"/>
    <w:rsid w:val="00FE34BD"/>
    <w:rsid w:val="00FE3D16"/>
    <w:rsid w:val="00FF5C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4:docId w14:val="50414377"/>
  <w15:chartTrackingRefBased/>
  <w15:docId w15:val="{CFA28C14-DBAC-4D2E-93F0-3ED3F927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qFormat/>
    <w:pPr>
      <w:numPr>
        <w:numId w:val="5"/>
      </w:numPr>
      <w:spacing w:after="240"/>
      <w:outlineLvl w:val="0"/>
    </w:pPr>
    <w:rPr>
      <w:caps/>
    </w:rPr>
  </w:style>
  <w:style w:type="paragraph" w:styleId="Heading2">
    <w:name w:val="heading 2"/>
    <w:basedOn w:val="Normal"/>
    <w:next w:val="BodyText"/>
    <w:qFormat/>
    <w:pPr>
      <w:numPr>
        <w:ilvl w:val="1"/>
        <w:numId w:val="5"/>
      </w:numPr>
      <w:spacing w:after="240"/>
      <w:outlineLvl w:val="1"/>
    </w:pPr>
  </w:style>
  <w:style w:type="paragraph" w:styleId="Heading3">
    <w:name w:val="heading 3"/>
    <w:basedOn w:val="Normal"/>
    <w:next w:val="BodyText"/>
    <w:qFormat/>
    <w:pPr>
      <w:numPr>
        <w:ilvl w:val="2"/>
        <w:numId w:val="5"/>
      </w:numPr>
      <w:spacing w:after="240"/>
      <w:outlineLvl w:val="2"/>
    </w:pPr>
  </w:style>
  <w:style w:type="paragraph" w:styleId="Heading4">
    <w:name w:val="heading 4"/>
    <w:basedOn w:val="Normal"/>
    <w:next w:val="BodyText"/>
    <w:qFormat/>
    <w:pPr>
      <w:numPr>
        <w:ilvl w:val="3"/>
        <w:numId w:val="5"/>
      </w:numPr>
      <w:spacing w:after="240"/>
      <w:outlineLvl w:val="3"/>
    </w:pPr>
  </w:style>
  <w:style w:type="paragraph" w:styleId="Heading5">
    <w:name w:val="heading 5"/>
    <w:basedOn w:val="Normal"/>
    <w:next w:val="BodyText"/>
    <w:qFormat/>
    <w:pPr>
      <w:numPr>
        <w:ilvl w:val="4"/>
        <w:numId w:val="5"/>
      </w:numPr>
      <w:spacing w:after="240"/>
      <w:outlineLvl w:val="4"/>
    </w:pPr>
  </w:style>
  <w:style w:type="paragraph" w:styleId="Heading6">
    <w:name w:val="heading 6"/>
    <w:basedOn w:val="Normal"/>
    <w:next w:val="BodyText"/>
    <w:qFormat/>
    <w:pPr>
      <w:numPr>
        <w:ilvl w:val="5"/>
        <w:numId w:val="5"/>
      </w:numPr>
      <w:spacing w:after="240"/>
      <w:outlineLvl w:val="5"/>
    </w:pPr>
  </w:style>
  <w:style w:type="paragraph" w:styleId="Heading7">
    <w:name w:val="heading 7"/>
    <w:basedOn w:val="Normal"/>
    <w:next w:val="BodyTextIndent"/>
    <w:qFormat/>
    <w:pPr>
      <w:numPr>
        <w:ilvl w:val="6"/>
        <w:numId w:val="5"/>
      </w:numPr>
      <w:spacing w:after="240"/>
      <w:outlineLvl w:val="6"/>
    </w:pPr>
  </w:style>
  <w:style w:type="paragraph" w:styleId="Heading8">
    <w:name w:val="heading 8"/>
    <w:basedOn w:val="Normal"/>
    <w:next w:val="Normal"/>
    <w:qFormat/>
    <w:pPr>
      <w:numPr>
        <w:ilvl w:val="7"/>
        <w:numId w:val="5"/>
      </w:numPr>
      <w:spacing w:before="240" w:after="60"/>
      <w:outlineLvl w:val="7"/>
    </w:pPr>
  </w:style>
  <w:style w:type="paragraph" w:styleId="Heading9">
    <w:name w:val="heading 9"/>
    <w:basedOn w:val="Normal"/>
    <w:next w:val="Normal"/>
    <w:qFormat/>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240"/>
      <w:ind w:firstLine="720"/>
    </w:pPr>
  </w:style>
  <w:style w:type="paragraph" w:customStyle="1" w:styleId="Quote1">
    <w:name w:val="Quote1"/>
    <w:basedOn w:val="Normal"/>
    <w:next w:val="BodyText"/>
    <w:pPr>
      <w:spacing w:after="240"/>
      <w:ind w:left="1440" w:righ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semiHidden/>
    <w:pPr>
      <w:ind w:left="720"/>
    </w:pPr>
  </w:style>
  <w:style w:type="paragraph" w:styleId="BodyTextIndent">
    <w:name w:val="Body Text Indent"/>
    <w:basedOn w:val="Normal"/>
    <w:pPr>
      <w:spacing w:after="240"/>
      <w:ind w:left="720"/>
    </w:pPr>
  </w:style>
  <w:style w:type="paragraph" w:styleId="TOC3">
    <w:name w:val="toc 3"/>
    <w:basedOn w:val="Normal"/>
    <w:next w:val="Normal"/>
    <w:autoRedefine/>
    <w:semiHidden/>
    <w:pPr>
      <w:ind w:left="1440"/>
    </w:pPr>
  </w:style>
  <w:style w:type="paragraph" w:styleId="TOC4">
    <w:name w:val="toc 4"/>
    <w:basedOn w:val="Normal"/>
    <w:next w:val="Normal"/>
    <w:autoRedefine/>
    <w:semiHidden/>
    <w:pPr>
      <w:ind w:left="2160"/>
    </w:pPr>
  </w:style>
  <w:style w:type="paragraph" w:styleId="TOC5">
    <w:name w:val="toc 5"/>
    <w:basedOn w:val="Normal"/>
    <w:next w:val="Normal"/>
    <w:autoRedefine/>
    <w:semiHidden/>
    <w:pPr>
      <w:ind w:left="2520"/>
    </w:pPr>
  </w:style>
  <w:style w:type="paragraph" w:styleId="TOC6">
    <w:name w:val="toc 6"/>
    <w:basedOn w:val="Normal"/>
    <w:next w:val="Normal"/>
    <w:autoRedefine/>
    <w:semiHidden/>
    <w:pPr>
      <w:ind w:left="2880"/>
    </w:pPr>
  </w:style>
  <w:style w:type="paragraph" w:styleId="TOC7">
    <w:name w:val="toc 7"/>
    <w:basedOn w:val="Normal"/>
    <w:next w:val="Normal"/>
    <w:autoRedefine/>
    <w:semiHidden/>
    <w:pPr>
      <w:ind w:left="3240"/>
    </w:pPr>
  </w:style>
  <w:style w:type="paragraph" w:styleId="BalloonText">
    <w:name w:val="Balloon Text"/>
    <w:basedOn w:val="Normal"/>
    <w:semiHidden/>
    <w:rsid w:val="00D80122"/>
    <w:rPr>
      <w:rFonts w:ascii="Tahoma" w:hAnsi="Tahoma" w:cs="Tahoma"/>
      <w:sz w:val="16"/>
      <w:szCs w:val="16"/>
    </w:rPr>
  </w:style>
  <w:style w:type="character" w:styleId="CommentReference">
    <w:name w:val="annotation reference"/>
    <w:basedOn w:val="DefaultParagraphFont"/>
    <w:rsid w:val="00E54448"/>
    <w:rPr>
      <w:sz w:val="16"/>
      <w:szCs w:val="16"/>
    </w:rPr>
  </w:style>
  <w:style w:type="paragraph" w:styleId="CommentText">
    <w:name w:val="annotation text"/>
    <w:basedOn w:val="Normal"/>
    <w:link w:val="CommentTextChar"/>
    <w:rsid w:val="00E54448"/>
    <w:rPr>
      <w:sz w:val="20"/>
    </w:rPr>
  </w:style>
  <w:style w:type="character" w:customStyle="1" w:styleId="CommentTextChar">
    <w:name w:val="Comment Text Char"/>
    <w:basedOn w:val="DefaultParagraphFont"/>
    <w:link w:val="CommentText"/>
    <w:rsid w:val="00E54448"/>
  </w:style>
  <w:style w:type="paragraph" w:styleId="CommentSubject">
    <w:name w:val="annotation subject"/>
    <w:basedOn w:val="CommentText"/>
    <w:next w:val="CommentText"/>
    <w:link w:val="CommentSubjectChar"/>
    <w:rsid w:val="00E54448"/>
    <w:rPr>
      <w:b/>
      <w:bCs/>
    </w:rPr>
  </w:style>
  <w:style w:type="character" w:customStyle="1" w:styleId="CommentSubjectChar">
    <w:name w:val="Comment Subject Char"/>
    <w:basedOn w:val="CommentTextChar"/>
    <w:link w:val="CommentSubject"/>
    <w:rsid w:val="00E54448"/>
    <w:rPr>
      <w:b/>
      <w:bCs/>
    </w:rPr>
  </w:style>
  <w:style w:type="paragraph" w:styleId="BodyText2">
    <w:name w:val="Body Text 2"/>
    <w:basedOn w:val="Normal"/>
    <w:link w:val="BodyText2Char"/>
    <w:rsid w:val="009E5961"/>
    <w:pPr>
      <w:spacing w:after="120" w:line="480" w:lineRule="auto"/>
    </w:pPr>
  </w:style>
  <w:style w:type="character" w:customStyle="1" w:styleId="BodyText2Char">
    <w:name w:val="Body Text 2 Char"/>
    <w:basedOn w:val="DefaultParagraphFont"/>
    <w:link w:val="BodyText2"/>
    <w:rsid w:val="009E59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3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Portland</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Staples</dc:creator>
  <cp:keywords/>
  <cp:lastModifiedBy>Danielle Davis</cp:lastModifiedBy>
  <cp:revision>2</cp:revision>
  <cp:lastPrinted>2017-11-03T21:54:00Z</cp:lastPrinted>
  <dcterms:created xsi:type="dcterms:W3CDTF">2023-10-04T17:19:00Z</dcterms:created>
  <dcterms:modified xsi:type="dcterms:W3CDTF">2023-10-04T17:19:00Z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